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8DE0B6" w14:textId="2647BB46" w:rsidR="00AF08C5" w:rsidRDefault="00AF08C5" w:rsidP="00AF08C5">
      <w:pPr>
        <w:jc w:val="center"/>
        <w:rPr>
          <w:rFonts w:ascii="Times New Roman" w:hAnsi="Times New Roman" w:cs="Times New Roman"/>
          <w:sz w:val="24"/>
          <w:szCs w:val="24"/>
          <w:u w:val="single"/>
        </w:rPr>
      </w:pPr>
      <w:r w:rsidRPr="00EB5A97">
        <w:rPr>
          <w:rFonts w:ascii="Times New Roman" w:hAnsi="Times New Roman" w:cs="Times New Roman"/>
          <w:sz w:val="28"/>
          <w:szCs w:val="28"/>
          <w:u w:val="single"/>
        </w:rPr>
        <w:t xml:space="preserve">Chapter </w:t>
      </w:r>
      <w:r>
        <w:rPr>
          <w:rFonts w:ascii="Times New Roman" w:hAnsi="Times New Roman" w:cs="Times New Roman"/>
          <w:sz w:val="28"/>
          <w:szCs w:val="28"/>
          <w:u w:val="single"/>
        </w:rPr>
        <w:t>7</w:t>
      </w:r>
      <w:r w:rsidRPr="00EB5A97">
        <w:rPr>
          <w:rFonts w:ascii="Times New Roman" w:hAnsi="Times New Roman" w:cs="Times New Roman"/>
          <w:sz w:val="28"/>
          <w:szCs w:val="28"/>
          <w:u w:val="single"/>
        </w:rPr>
        <w:t xml:space="preserve"> Bankruptcy: What to Expect</w:t>
      </w:r>
    </w:p>
    <w:p w14:paraId="7DCE6A24" w14:textId="11B98BAD" w:rsidR="00AF08C5" w:rsidRPr="00C02F60" w:rsidRDefault="00AF08C5" w:rsidP="00AF08C5">
      <w:pPr>
        <w:pStyle w:val="ListParagraph"/>
        <w:numPr>
          <w:ilvl w:val="0"/>
          <w:numId w:val="3"/>
        </w:numPr>
        <w:rPr>
          <w:rFonts w:ascii="Times New Roman" w:hAnsi="Times New Roman" w:cs="Times New Roman"/>
          <w:b/>
          <w:bCs/>
          <w:sz w:val="24"/>
          <w:szCs w:val="24"/>
          <w:u w:val="single"/>
        </w:rPr>
      </w:pPr>
      <w:r w:rsidRPr="00B87579">
        <w:rPr>
          <w:rFonts w:ascii="Times New Roman" w:hAnsi="Times New Roman" w:cs="Times New Roman"/>
          <w:b/>
          <w:bCs/>
          <w:sz w:val="24"/>
          <w:szCs w:val="24"/>
        </w:rPr>
        <w:t xml:space="preserve">What </w:t>
      </w:r>
      <w:r>
        <w:rPr>
          <w:rFonts w:ascii="Times New Roman" w:hAnsi="Times New Roman" w:cs="Times New Roman"/>
          <w:b/>
          <w:bCs/>
          <w:sz w:val="24"/>
          <w:szCs w:val="24"/>
        </w:rPr>
        <w:t>D</w:t>
      </w:r>
      <w:r w:rsidRPr="00B87579">
        <w:rPr>
          <w:rFonts w:ascii="Times New Roman" w:hAnsi="Times New Roman" w:cs="Times New Roman"/>
          <w:b/>
          <w:bCs/>
          <w:sz w:val="24"/>
          <w:szCs w:val="24"/>
        </w:rPr>
        <w:t xml:space="preserve">oes a Chapter </w:t>
      </w:r>
      <w:r>
        <w:rPr>
          <w:rFonts w:ascii="Times New Roman" w:hAnsi="Times New Roman" w:cs="Times New Roman"/>
          <w:b/>
          <w:bCs/>
          <w:sz w:val="24"/>
          <w:szCs w:val="24"/>
        </w:rPr>
        <w:t>7</w:t>
      </w:r>
      <w:r w:rsidRPr="00B87579">
        <w:rPr>
          <w:rFonts w:ascii="Times New Roman" w:hAnsi="Times New Roman" w:cs="Times New Roman"/>
          <w:b/>
          <w:bCs/>
          <w:sz w:val="24"/>
          <w:szCs w:val="24"/>
        </w:rPr>
        <w:t xml:space="preserve"> Bankruptcy Look Like?</w:t>
      </w:r>
    </w:p>
    <w:p w14:paraId="72CAEC4C" w14:textId="77777777" w:rsidR="00AF08C5" w:rsidRPr="00B87579" w:rsidRDefault="00AF08C5" w:rsidP="00AF08C5">
      <w:pPr>
        <w:pStyle w:val="ListParagraph"/>
        <w:ind w:left="360"/>
        <w:rPr>
          <w:rFonts w:ascii="Times New Roman" w:hAnsi="Times New Roman" w:cs="Times New Roman"/>
          <w:b/>
          <w:bCs/>
          <w:sz w:val="24"/>
          <w:szCs w:val="24"/>
          <w:u w:val="single"/>
        </w:rPr>
      </w:pPr>
    </w:p>
    <w:p w14:paraId="30C3B3DE" w14:textId="15E4943E" w:rsidR="006950BD" w:rsidRDefault="006950BD" w:rsidP="00AF08C5">
      <w:pPr>
        <w:pStyle w:val="ListParagraph"/>
        <w:numPr>
          <w:ilvl w:val="1"/>
          <w:numId w:val="3"/>
        </w:numPr>
        <w:jc w:val="both"/>
        <w:rPr>
          <w:rFonts w:ascii="Times New Roman" w:hAnsi="Times New Roman" w:cs="Times New Roman"/>
          <w:sz w:val="24"/>
          <w:szCs w:val="24"/>
        </w:rPr>
      </w:pPr>
      <w:r>
        <w:rPr>
          <w:rFonts w:ascii="Times New Roman" w:hAnsi="Times New Roman" w:cs="Times New Roman"/>
          <w:sz w:val="24"/>
          <w:szCs w:val="24"/>
          <w:u w:val="single"/>
        </w:rPr>
        <w:t>Credit Counseling</w:t>
      </w:r>
      <w:r>
        <w:rPr>
          <w:rFonts w:ascii="Times New Roman" w:hAnsi="Times New Roman" w:cs="Times New Roman"/>
          <w:sz w:val="24"/>
          <w:szCs w:val="24"/>
        </w:rPr>
        <w:t xml:space="preserve">: </w:t>
      </w:r>
      <w:r w:rsidRPr="006950BD">
        <w:rPr>
          <w:rFonts w:ascii="Times New Roman" w:hAnsi="Times New Roman" w:cs="Times New Roman"/>
          <w:sz w:val="24"/>
          <w:szCs w:val="24"/>
        </w:rPr>
        <w:t>Once you have decided to move forward with a chapter 7 bankruptcy, the first step is t</w:t>
      </w:r>
      <w:r>
        <w:rPr>
          <w:rFonts w:ascii="Times New Roman" w:hAnsi="Times New Roman" w:cs="Times New Roman"/>
          <w:sz w:val="24"/>
          <w:szCs w:val="24"/>
        </w:rPr>
        <w:t>aking a credit counseling course. The bankruptcy court requires all debtors complete a credit counseling course prior to filing chapter 7 bankruptcy. The course takes less than 90 minutes and can be done online.</w:t>
      </w:r>
    </w:p>
    <w:p w14:paraId="2EA56F1C" w14:textId="77777777" w:rsidR="006950BD" w:rsidRDefault="006950BD" w:rsidP="006950BD">
      <w:pPr>
        <w:pStyle w:val="ListParagraph"/>
        <w:jc w:val="both"/>
        <w:rPr>
          <w:rFonts w:ascii="Times New Roman" w:hAnsi="Times New Roman" w:cs="Times New Roman"/>
          <w:sz w:val="24"/>
          <w:szCs w:val="24"/>
        </w:rPr>
      </w:pPr>
    </w:p>
    <w:p w14:paraId="6264F01F" w14:textId="2CCE8DF7" w:rsidR="008004E3" w:rsidRPr="000365F4" w:rsidRDefault="006950BD" w:rsidP="008004E3">
      <w:pPr>
        <w:pStyle w:val="ListParagraph"/>
        <w:numPr>
          <w:ilvl w:val="2"/>
          <w:numId w:val="3"/>
        </w:numPr>
        <w:jc w:val="both"/>
        <w:rPr>
          <w:rStyle w:val="Hyperlink"/>
          <w:rFonts w:ascii="Times New Roman" w:hAnsi="Times New Roman" w:cs="Times New Roman"/>
          <w:color w:val="auto"/>
          <w:sz w:val="24"/>
          <w:szCs w:val="24"/>
          <w:u w:val="none"/>
        </w:rPr>
      </w:pPr>
      <w:r>
        <w:rPr>
          <w:rFonts w:ascii="Times New Roman" w:hAnsi="Times New Roman" w:cs="Times New Roman"/>
          <w:i/>
          <w:iCs/>
          <w:sz w:val="24"/>
          <w:szCs w:val="24"/>
        </w:rPr>
        <w:t>Credit Counseling Certificate</w:t>
      </w:r>
      <w:r>
        <w:rPr>
          <w:rFonts w:ascii="Times New Roman" w:hAnsi="Times New Roman" w:cs="Times New Roman"/>
          <w:sz w:val="24"/>
          <w:szCs w:val="24"/>
        </w:rPr>
        <w:t xml:space="preserve">: The bankruptcy court requires </w:t>
      </w:r>
      <w:r w:rsidR="00437549">
        <w:rPr>
          <w:rFonts w:ascii="Times New Roman" w:hAnsi="Times New Roman" w:cs="Times New Roman"/>
          <w:sz w:val="24"/>
          <w:szCs w:val="24"/>
        </w:rPr>
        <w:t xml:space="preserve">individuals filing </w:t>
      </w:r>
      <w:r>
        <w:rPr>
          <w:rFonts w:ascii="Times New Roman" w:hAnsi="Times New Roman" w:cs="Times New Roman"/>
          <w:sz w:val="24"/>
          <w:szCs w:val="24"/>
        </w:rPr>
        <w:t xml:space="preserve">chapter 7 </w:t>
      </w:r>
      <w:r w:rsidR="003D28B7">
        <w:rPr>
          <w:rFonts w:ascii="Times New Roman" w:hAnsi="Times New Roman" w:cs="Times New Roman"/>
          <w:sz w:val="24"/>
          <w:szCs w:val="24"/>
        </w:rPr>
        <w:t>cases to</w:t>
      </w:r>
      <w:r>
        <w:rPr>
          <w:rFonts w:ascii="Times New Roman" w:hAnsi="Times New Roman" w:cs="Times New Roman"/>
          <w:sz w:val="24"/>
          <w:szCs w:val="24"/>
        </w:rPr>
        <w:t xml:space="preserve"> obtain a credit counseling certificate </w:t>
      </w:r>
      <w:r w:rsidR="006E4A85">
        <w:rPr>
          <w:rFonts w:ascii="Times New Roman" w:hAnsi="Times New Roman" w:cs="Times New Roman"/>
          <w:sz w:val="24"/>
          <w:szCs w:val="24"/>
        </w:rPr>
        <w:t xml:space="preserve">(pre-filing course) </w:t>
      </w:r>
      <w:r>
        <w:rPr>
          <w:rFonts w:ascii="Times New Roman" w:hAnsi="Times New Roman" w:cs="Times New Roman"/>
          <w:sz w:val="24"/>
          <w:szCs w:val="24"/>
        </w:rPr>
        <w:t>within 180 days before filing for bankruptcy. This link provides a list of approved agencies that provide credit</w:t>
      </w:r>
      <w:r w:rsidR="000A74EF">
        <w:rPr>
          <w:rFonts w:ascii="Times New Roman" w:hAnsi="Times New Roman" w:cs="Times New Roman"/>
          <w:sz w:val="24"/>
          <w:szCs w:val="24"/>
        </w:rPr>
        <w:t xml:space="preserve"> </w:t>
      </w:r>
      <w:r>
        <w:rPr>
          <w:rFonts w:ascii="Times New Roman" w:hAnsi="Times New Roman" w:cs="Times New Roman"/>
          <w:sz w:val="24"/>
          <w:szCs w:val="24"/>
        </w:rPr>
        <w:t>counseling:</w:t>
      </w:r>
      <w:r w:rsidRPr="006950BD">
        <w:rPr>
          <w:rFonts w:ascii="Times New Roman" w:hAnsi="Times New Roman" w:cs="Times New Roman"/>
          <w:sz w:val="24"/>
          <w:szCs w:val="24"/>
        </w:rPr>
        <w:t xml:space="preserve"> </w:t>
      </w:r>
      <w:hyperlink r:id="rId5" w:history="1">
        <w:r w:rsidRPr="00AE367E">
          <w:rPr>
            <w:rStyle w:val="Hyperlink"/>
            <w:rFonts w:ascii="Times New Roman" w:hAnsi="Times New Roman" w:cs="Times New Roman"/>
            <w:sz w:val="24"/>
            <w:szCs w:val="24"/>
          </w:rPr>
          <w:t>https://www.justice.gov/ust/eo/bapcpa/ccde/CC_Files/CC_Approved_Agencies_HTML/cc_georgia/cc_georgia.htm</w:t>
        </w:r>
      </w:hyperlink>
    </w:p>
    <w:p w14:paraId="03ABCE86" w14:textId="77777777" w:rsidR="000365F4" w:rsidRPr="000365F4" w:rsidRDefault="000365F4" w:rsidP="000365F4">
      <w:pPr>
        <w:pStyle w:val="ListParagraph"/>
        <w:ind w:left="1080"/>
        <w:jc w:val="both"/>
        <w:rPr>
          <w:rStyle w:val="Hyperlink"/>
          <w:rFonts w:ascii="Times New Roman" w:hAnsi="Times New Roman" w:cs="Times New Roman"/>
          <w:color w:val="auto"/>
          <w:sz w:val="24"/>
          <w:szCs w:val="24"/>
          <w:u w:val="none"/>
        </w:rPr>
      </w:pPr>
    </w:p>
    <w:p w14:paraId="508550C7" w14:textId="2363B382" w:rsidR="00B84112" w:rsidRDefault="000365F4" w:rsidP="00B84112">
      <w:pPr>
        <w:pStyle w:val="ListParagraph"/>
        <w:numPr>
          <w:ilvl w:val="2"/>
          <w:numId w:val="3"/>
        </w:numPr>
        <w:jc w:val="both"/>
        <w:rPr>
          <w:rStyle w:val="Hyperlink"/>
          <w:rFonts w:ascii="Times New Roman" w:hAnsi="Times New Roman" w:cs="Times New Roman"/>
          <w:color w:val="auto"/>
          <w:sz w:val="24"/>
          <w:szCs w:val="24"/>
          <w:u w:val="none"/>
        </w:rPr>
      </w:pPr>
      <w:proofErr w:type="spellStart"/>
      <w:r w:rsidRPr="00CB09A7">
        <w:rPr>
          <w:rStyle w:val="Hyperlink"/>
          <w:rFonts w:ascii="Times New Roman" w:hAnsi="Times New Roman" w:cs="Times New Roman"/>
          <w:i/>
          <w:iCs/>
          <w:color w:val="auto"/>
          <w:sz w:val="24"/>
          <w:szCs w:val="24"/>
          <w:u w:val="none"/>
        </w:rPr>
        <w:t>DebtorCC</w:t>
      </w:r>
      <w:proofErr w:type="spellEnd"/>
      <w:r>
        <w:rPr>
          <w:rStyle w:val="Hyperlink"/>
          <w:rFonts w:ascii="Times New Roman" w:hAnsi="Times New Roman" w:cs="Times New Roman"/>
          <w:color w:val="auto"/>
          <w:sz w:val="24"/>
          <w:szCs w:val="24"/>
          <w:u w:val="none"/>
        </w:rPr>
        <w:t xml:space="preserve">: </w:t>
      </w:r>
      <w:r w:rsidR="00403A3F">
        <w:rPr>
          <w:rStyle w:val="Hyperlink"/>
          <w:rFonts w:ascii="Times New Roman" w:hAnsi="Times New Roman" w:cs="Times New Roman"/>
          <w:color w:val="auto"/>
          <w:sz w:val="24"/>
          <w:szCs w:val="24"/>
          <w:u w:val="none"/>
        </w:rPr>
        <w:t xml:space="preserve">This is a link to a company </w:t>
      </w:r>
      <w:r w:rsidR="00CB09A7">
        <w:rPr>
          <w:rStyle w:val="Hyperlink"/>
          <w:rFonts w:ascii="Times New Roman" w:hAnsi="Times New Roman" w:cs="Times New Roman"/>
          <w:color w:val="auto"/>
          <w:sz w:val="24"/>
          <w:szCs w:val="24"/>
          <w:u w:val="none"/>
        </w:rPr>
        <w:t xml:space="preserve">that administers the </w:t>
      </w:r>
      <w:r w:rsidR="00E23C94">
        <w:rPr>
          <w:rFonts w:ascii="Times New Roman" w:hAnsi="Times New Roman" w:cs="Times New Roman"/>
          <w:sz w:val="24"/>
          <w:szCs w:val="24"/>
        </w:rPr>
        <w:t>credit counseling course</w:t>
      </w:r>
      <w:r w:rsidR="00CB09A7">
        <w:rPr>
          <w:rStyle w:val="Hyperlink"/>
          <w:rFonts w:ascii="Times New Roman" w:hAnsi="Times New Roman" w:cs="Times New Roman"/>
          <w:color w:val="auto"/>
          <w:sz w:val="24"/>
          <w:szCs w:val="24"/>
          <w:u w:val="none"/>
        </w:rPr>
        <w:t xml:space="preserve"> that we work with on a regular basis and recommend using: </w:t>
      </w:r>
      <w:hyperlink r:id="rId6" w:history="1">
        <w:r w:rsidR="00CB09A7" w:rsidRPr="00F967D6">
          <w:rPr>
            <w:rStyle w:val="Hyperlink"/>
            <w:rFonts w:ascii="Times New Roman" w:hAnsi="Times New Roman" w:cs="Times New Roman"/>
            <w:sz w:val="24"/>
            <w:szCs w:val="24"/>
          </w:rPr>
          <w:t>https://www.debtorcc.org/</w:t>
        </w:r>
      </w:hyperlink>
      <w:r w:rsidR="00CB09A7">
        <w:rPr>
          <w:rStyle w:val="Hyperlink"/>
          <w:rFonts w:ascii="Times New Roman" w:hAnsi="Times New Roman" w:cs="Times New Roman"/>
          <w:color w:val="auto"/>
          <w:sz w:val="24"/>
          <w:szCs w:val="24"/>
          <w:u w:val="none"/>
        </w:rPr>
        <w:t xml:space="preserve"> </w:t>
      </w:r>
    </w:p>
    <w:p w14:paraId="22F75476" w14:textId="77777777" w:rsidR="00B55DA8" w:rsidRPr="00E1466C" w:rsidRDefault="00B55DA8" w:rsidP="00E1466C">
      <w:pPr>
        <w:jc w:val="both"/>
        <w:rPr>
          <w:rFonts w:ascii="Times New Roman" w:hAnsi="Times New Roman" w:cs="Times New Roman"/>
          <w:sz w:val="24"/>
          <w:szCs w:val="24"/>
        </w:rPr>
      </w:pPr>
    </w:p>
    <w:p w14:paraId="6DD81E50" w14:textId="17FC19D5" w:rsidR="00AF08C5" w:rsidRPr="00C02F60" w:rsidRDefault="00AF08C5" w:rsidP="00AF08C5">
      <w:pPr>
        <w:pStyle w:val="ListParagraph"/>
        <w:numPr>
          <w:ilvl w:val="1"/>
          <w:numId w:val="3"/>
        </w:numPr>
        <w:jc w:val="both"/>
        <w:rPr>
          <w:rFonts w:ascii="Times New Roman" w:hAnsi="Times New Roman" w:cs="Times New Roman"/>
          <w:sz w:val="24"/>
          <w:szCs w:val="24"/>
        </w:rPr>
      </w:pPr>
      <w:r w:rsidRPr="00303FC7">
        <w:rPr>
          <w:rFonts w:ascii="Times New Roman" w:hAnsi="Times New Roman" w:cs="Times New Roman"/>
          <w:sz w:val="24"/>
          <w:szCs w:val="24"/>
          <w:u w:val="single"/>
        </w:rPr>
        <w:t>Preparation of Petition</w:t>
      </w:r>
      <w:r w:rsidRPr="00C02F60">
        <w:rPr>
          <w:rFonts w:ascii="Times New Roman" w:hAnsi="Times New Roman" w:cs="Times New Roman"/>
          <w:sz w:val="24"/>
          <w:szCs w:val="24"/>
        </w:rPr>
        <w:t>:</w:t>
      </w:r>
      <w:r w:rsidR="006950BD">
        <w:rPr>
          <w:rFonts w:ascii="Times New Roman" w:hAnsi="Times New Roman" w:cs="Times New Roman"/>
          <w:sz w:val="24"/>
          <w:szCs w:val="24"/>
        </w:rPr>
        <w:t xml:space="preserve"> After completing the credit counseling</w:t>
      </w:r>
      <w:r w:rsidRPr="00C02F60">
        <w:rPr>
          <w:rFonts w:ascii="Times New Roman" w:hAnsi="Times New Roman" w:cs="Times New Roman"/>
          <w:sz w:val="24"/>
          <w:szCs w:val="24"/>
        </w:rPr>
        <w:t xml:space="preserve">, the </w:t>
      </w:r>
      <w:r w:rsidR="006950BD">
        <w:rPr>
          <w:rFonts w:ascii="Times New Roman" w:hAnsi="Times New Roman" w:cs="Times New Roman"/>
          <w:sz w:val="24"/>
          <w:szCs w:val="24"/>
        </w:rPr>
        <w:t>next</w:t>
      </w:r>
      <w:r w:rsidRPr="00C02F60">
        <w:rPr>
          <w:rFonts w:ascii="Times New Roman" w:hAnsi="Times New Roman" w:cs="Times New Roman"/>
          <w:sz w:val="24"/>
          <w:szCs w:val="24"/>
        </w:rPr>
        <w:t xml:space="preserve"> step is the preparation of the voluntary petition and</w:t>
      </w:r>
      <w:r>
        <w:rPr>
          <w:rFonts w:ascii="Times New Roman" w:hAnsi="Times New Roman" w:cs="Times New Roman"/>
          <w:sz w:val="24"/>
          <w:szCs w:val="24"/>
        </w:rPr>
        <w:t xml:space="preserve"> </w:t>
      </w:r>
      <w:r w:rsidR="00590314">
        <w:rPr>
          <w:rFonts w:ascii="Times New Roman" w:hAnsi="Times New Roman" w:cs="Times New Roman"/>
          <w:sz w:val="24"/>
          <w:szCs w:val="24"/>
        </w:rPr>
        <w:t>accompanying schedules</w:t>
      </w:r>
      <w:r w:rsidRPr="00C02F60">
        <w:rPr>
          <w:rFonts w:ascii="Times New Roman" w:hAnsi="Times New Roman" w:cs="Times New Roman"/>
          <w:sz w:val="24"/>
          <w:szCs w:val="24"/>
        </w:rPr>
        <w:t>.</w:t>
      </w:r>
    </w:p>
    <w:p w14:paraId="170FC2E6" w14:textId="77777777" w:rsidR="00AF08C5" w:rsidRPr="00157498" w:rsidRDefault="00AF08C5" w:rsidP="00AF08C5">
      <w:pPr>
        <w:pStyle w:val="ListParagraph"/>
        <w:jc w:val="both"/>
        <w:rPr>
          <w:rFonts w:ascii="Times New Roman" w:hAnsi="Times New Roman" w:cs="Times New Roman"/>
          <w:sz w:val="24"/>
          <w:szCs w:val="24"/>
          <w:u w:val="single"/>
        </w:rPr>
      </w:pPr>
    </w:p>
    <w:p w14:paraId="43D42107" w14:textId="46D3660B" w:rsidR="00590314" w:rsidRDefault="00AF08C5" w:rsidP="00590314">
      <w:pPr>
        <w:pStyle w:val="ListParagraph"/>
        <w:numPr>
          <w:ilvl w:val="2"/>
          <w:numId w:val="3"/>
        </w:numPr>
        <w:jc w:val="both"/>
        <w:rPr>
          <w:rFonts w:ascii="Times New Roman" w:hAnsi="Times New Roman" w:cs="Times New Roman"/>
          <w:sz w:val="24"/>
          <w:szCs w:val="24"/>
        </w:rPr>
      </w:pPr>
      <w:r w:rsidRPr="00C02F60">
        <w:rPr>
          <w:rFonts w:ascii="Times New Roman" w:hAnsi="Times New Roman" w:cs="Times New Roman"/>
          <w:i/>
          <w:iCs/>
          <w:sz w:val="24"/>
          <w:szCs w:val="24"/>
        </w:rPr>
        <w:t>Filing of the Voluntary Petition</w:t>
      </w:r>
      <w:r w:rsidRPr="00C02F60">
        <w:rPr>
          <w:rFonts w:ascii="Times New Roman" w:hAnsi="Times New Roman" w:cs="Times New Roman"/>
          <w:sz w:val="24"/>
          <w:szCs w:val="24"/>
        </w:rPr>
        <w:t>:</w:t>
      </w:r>
      <w:r>
        <w:rPr>
          <w:rFonts w:ascii="Times New Roman" w:hAnsi="Times New Roman" w:cs="Times New Roman"/>
          <w:sz w:val="24"/>
          <w:szCs w:val="24"/>
        </w:rPr>
        <w:t xml:space="preserve"> </w:t>
      </w:r>
      <w:r w:rsidRPr="00C02F60">
        <w:rPr>
          <w:rFonts w:ascii="Times New Roman" w:hAnsi="Times New Roman" w:cs="Times New Roman"/>
          <w:sz w:val="24"/>
          <w:szCs w:val="24"/>
        </w:rPr>
        <w:t xml:space="preserve">By filing the voluntary petition, the bankruptcy case officially begins. This is known as the petition date. As of the petition date, the automatic stay is imposed, and the assets of the debtor become </w:t>
      </w:r>
      <w:proofErr w:type="spellStart"/>
      <w:r w:rsidRPr="00C02F60">
        <w:rPr>
          <w:rFonts w:ascii="Times New Roman" w:hAnsi="Times New Roman" w:cs="Times New Roman"/>
          <w:sz w:val="24"/>
          <w:szCs w:val="24"/>
        </w:rPr>
        <w:t>apart</w:t>
      </w:r>
      <w:proofErr w:type="spellEnd"/>
      <w:r w:rsidRPr="00C02F60">
        <w:rPr>
          <w:rFonts w:ascii="Times New Roman" w:hAnsi="Times New Roman" w:cs="Times New Roman"/>
          <w:sz w:val="24"/>
          <w:szCs w:val="24"/>
        </w:rPr>
        <w:t xml:space="preserve"> of the bankruptcy estate. Creditors are no longer allowed to directly contact you</w:t>
      </w:r>
      <w:r>
        <w:rPr>
          <w:rFonts w:ascii="Times New Roman" w:hAnsi="Times New Roman" w:cs="Times New Roman"/>
          <w:sz w:val="24"/>
          <w:szCs w:val="24"/>
        </w:rPr>
        <w:t xml:space="preserve"> regarding any pre-petition debts</w:t>
      </w:r>
      <w:r w:rsidRPr="00C02F60">
        <w:rPr>
          <w:rFonts w:ascii="Times New Roman" w:hAnsi="Times New Roman" w:cs="Times New Roman"/>
          <w:sz w:val="24"/>
          <w:szCs w:val="24"/>
        </w:rPr>
        <w:t>.</w:t>
      </w:r>
    </w:p>
    <w:p w14:paraId="36FE9421" w14:textId="77777777" w:rsidR="008F04D8" w:rsidRDefault="008F04D8" w:rsidP="008F04D8">
      <w:pPr>
        <w:pStyle w:val="ListParagraph"/>
        <w:ind w:left="1080"/>
        <w:jc w:val="both"/>
        <w:rPr>
          <w:rFonts w:ascii="Times New Roman" w:hAnsi="Times New Roman" w:cs="Times New Roman"/>
          <w:sz w:val="24"/>
          <w:szCs w:val="24"/>
        </w:rPr>
      </w:pPr>
    </w:p>
    <w:p w14:paraId="63354C0B" w14:textId="03AFEF08" w:rsidR="00590314" w:rsidRPr="00590314" w:rsidRDefault="00590314" w:rsidP="00590314">
      <w:pPr>
        <w:pStyle w:val="ListParagraph"/>
        <w:numPr>
          <w:ilvl w:val="2"/>
          <w:numId w:val="3"/>
        </w:numPr>
        <w:jc w:val="both"/>
        <w:rPr>
          <w:rFonts w:ascii="Times New Roman" w:hAnsi="Times New Roman" w:cs="Times New Roman"/>
          <w:sz w:val="24"/>
          <w:szCs w:val="24"/>
        </w:rPr>
      </w:pPr>
      <w:r>
        <w:rPr>
          <w:rFonts w:ascii="Times New Roman" w:hAnsi="Times New Roman" w:cs="Times New Roman"/>
          <w:i/>
          <w:iCs/>
          <w:sz w:val="24"/>
          <w:szCs w:val="24"/>
        </w:rPr>
        <w:t xml:space="preserve">Filing </w:t>
      </w:r>
      <w:r w:rsidR="008F04D8">
        <w:rPr>
          <w:rFonts w:ascii="Times New Roman" w:hAnsi="Times New Roman" w:cs="Times New Roman"/>
          <w:i/>
          <w:iCs/>
          <w:sz w:val="24"/>
          <w:szCs w:val="24"/>
        </w:rPr>
        <w:t>Remaining Schedules</w:t>
      </w:r>
      <w:r w:rsidR="008F04D8">
        <w:rPr>
          <w:rFonts w:ascii="Times New Roman" w:hAnsi="Times New Roman" w:cs="Times New Roman"/>
          <w:sz w:val="24"/>
          <w:szCs w:val="24"/>
        </w:rPr>
        <w:t xml:space="preserve">: </w:t>
      </w:r>
    </w:p>
    <w:p w14:paraId="6B1BC8CA" w14:textId="77777777" w:rsidR="006950BD" w:rsidRDefault="006950BD" w:rsidP="006950BD">
      <w:pPr>
        <w:pStyle w:val="ListParagraph"/>
        <w:jc w:val="both"/>
        <w:rPr>
          <w:rFonts w:ascii="Times New Roman" w:hAnsi="Times New Roman" w:cs="Times New Roman"/>
          <w:sz w:val="24"/>
          <w:szCs w:val="24"/>
          <w:u w:val="single"/>
        </w:rPr>
      </w:pPr>
    </w:p>
    <w:p w14:paraId="3620D7DA" w14:textId="0857D296" w:rsidR="006950BD" w:rsidRPr="003F0846" w:rsidRDefault="006950BD" w:rsidP="006950BD">
      <w:pPr>
        <w:pStyle w:val="ListParagraph"/>
        <w:numPr>
          <w:ilvl w:val="1"/>
          <w:numId w:val="3"/>
        </w:numPr>
        <w:jc w:val="both"/>
        <w:rPr>
          <w:rFonts w:ascii="Times New Roman" w:hAnsi="Times New Roman" w:cs="Times New Roman"/>
          <w:sz w:val="24"/>
          <w:szCs w:val="24"/>
          <w:u w:val="single"/>
        </w:rPr>
      </w:pPr>
      <w:r w:rsidRPr="00303FC7">
        <w:rPr>
          <w:rFonts w:ascii="Times New Roman" w:hAnsi="Times New Roman" w:cs="Times New Roman"/>
          <w:sz w:val="24"/>
          <w:szCs w:val="24"/>
          <w:u w:val="single"/>
        </w:rPr>
        <w:t>341 Meeting of Creditors</w:t>
      </w:r>
      <w:r>
        <w:rPr>
          <w:rFonts w:ascii="Times New Roman" w:hAnsi="Times New Roman" w:cs="Times New Roman"/>
          <w:sz w:val="24"/>
          <w:szCs w:val="24"/>
        </w:rPr>
        <w:t xml:space="preserve">: Once the remaining schedules are filed, the US Trustee will hold the meeting of creditors. The focus of the meeting is the debtor’s </w:t>
      </w:r>
      <w:r w:rsidR="009138D3">
        <w:rPr>
          <w:rFonts w:ascii="Times New Roman" w:hAnsi="Times New Roman" w:cs="Times New Roman"/>
          <w:sz w:val="24"/>
          <w:szCs w:val="24"/>
        </w:rPr>
        <w:t>financial affairs and property</w:t>
      </w:r>
      <w:r>
        <w:rPr>
          <w:rFonts w:ascii="Times New Roman" w:hAnsi="Times New Roman" w:cs="Times New Roman"/>
          <w:sz w:val="24"/>
          <w:szCs w:val="24"/>
        </w:rPr>
        <w:t>. The meeting of creditors typically occurs between 20 and 40 days after the petition date.</w:t>
      </w:r>
    </w:p>
    <w:p w14:paraId="2B2A9FBC" w14:textId="77777777" w:rsidR="006950BD" w:rsidRPr="006950BD" w:rsidRDefault="006950BD" w:rsidP="006950BD">
      <w:pPr>
        <w:pStyle w:val="ListParagraph"/>
        <w:jc w:val="both"/>
        <w:rPr>
          <w:rFonts w:ascii="Times New Roman" w:hAnsi="Times New Roman" w:cs="Times New Roman"/>
          <w:sz w:val="24"/>
          <w:szCs w:val="24"/>
        </w:rPr>
      </w:pPr>
    </w:p>
    <w:p w14:paraId="778B95AB" w14:textId="5E8ADC0C" w:rsidR="007C540D" w:rsidRDefault="006950BD" w:rsidP="007C540D">
      <w:pPr>
        <w:pStyle w:val="ListParagraph"/>
        <w:numPr>
          <w:ilvl w:val="1"/>
          <w:numId w:val="3"/>
        </w:numPr>
        <w:jc w:val="both"/>
        <w:rPr>
          <w:rFonts w:ascii="Times New Roman" w:hAnsi="Times New Roman" w:cs="Times New Roman"/>
          <w:sz w:val="24"/>
          <w:szCs w:val="24"/>
        </w:rPr>
      </w:pPr>
      <w:r>
        <w:rPr>
          <w:rFonts w:ascii="Times New Roman" w:hAnsi="Times New Roman" w:cs="Times New Roman"/>
          <w:sz w:val="24"/>
          <w:szCs w:val="24"/>
          <w:u w:val="single"/>
        </w:rPr>
        <w:t>Financial Management Course</w:t>
      </w:r>
      <w:r>
        <w:rPr>
          <w:rFonts w:ascii="Times New Roman" w:hAnsi="Times New Roman" w:cs="Times New Roman"/>
          <w:sz w:val="24"/>
          <w:szCs w:val="24"/>
        </w:rPr>
        <w:t>:</w:t>
      </w:r>
      <w:r w:rsidR="007C540D">
        <w:rPr>
          <w:rFonts w:ascii="Times New Roman" w:hAnsi="Times New Roman" w:cs="Times New Roman"/>
          <w:sz w:val="24"/>
          <w:szCs w:val="24"/>
        </w:rPr>
        <w:t xml:space="preserve"> After the 341 meeting of creditors is over, the debtor is required to complete a financial management course</w:t>
      </w:r>
      <w:r w:rsidR="005568E8">
        <w:rPr>
          <w:rFonts w:ascii="Times New Roman" w:hAnsi="Times New Roman" w:cs="Times New Roman"/>
          <w:sz w:val="24"/>
          <w:szCs w:val="24"/>
        </w:rPr>
        <w:t xml:space="preserve"> within </w:t>
      </w:r>
      <w:r w:rsidR="00437549">
        <w:rPr>
          <w:rFonts w:ascii="Times New Roman" w:hAnsi="Times New Roman" w:cs="Times New Roman"/>
          <w:sz w:val="24"/>
          <w:szCs w:val="24"/>
        </w:rPr>
        <w:t xml:space="preserve">(post-filing course) </w:t>
      </w:r>
      <w:r w:rsidR="005568E8">
        <w:rPr>
          <w:rFonts w:ascii="Times New Roman" w:hAnsi="Times New Roman" w:cs="Times New Roman"/>
          <w:sz w:val="24"/>
          <w:szCs w:val="24"/>
        </w:rPr>
        <w:t>45 days</w:t>
      </w:r>
      <w:r w:rsidR="007C540D">
        <w:rPr>
          <w:rFonts w:ascii="Times New Roman" w:hAnsi="Times New Roman" w:cs="Times New Roman"/>
          <w:sz w:val="24"/>
          <w:szCs w:val="24"/>
        </w:rPr>
        <w:t xml:space="preserve">. </w:t>
      </w:r>
      <w:proofErr w:type="gramStart"/>
      <w:r w:rsidR="007C540D">
        <w:rPr>
          <w:rFonts w:ascii="Times New Roman" w:hAnsi="Times New Roman" w:cs="Times New Roman"/>
          <w:sz w:val="24"/>
          <w:szCs w:val="24"/>
        </w:rPr>
        <w:t>Similar to</w:t>
      </w:r>
      <w:proofErr w:type="gramEnd"/>
      <w:r w:rsidR="007C540D">
        <w:rPr>
          <w:rFonts w:ascii="Times New Roman" w:hAnsi="Times New Roman" w:cs="Times New Roman"/>
          <w:sz w:val="24"/>
          <w:szCs w:val="24"/>
        </w:rPr>
        <w:t xml:space="preserve"> the credit counseling course, this course is also brief and can be completed online.</w:t>
      </w:r>
    </w:p>
    <w:p w14:paraId="416403D7" w14:textId="77777777" w:rsidR="00047FF2" w:rsidRPr="00C3640A" w:rsidRDefault="00047FF2" w:rsidP="00C3640A">
      <w:pPr>
        <w:jc w:val="both"/>
        <w:rPr>
          <w:rFonts w:ascii="Times New Roman" w:hAnsi="Times New Roman" w:cs="Times New Roman"/>
          <w:sz w:val="24"/>
          <w:szCs w:val="24"/>
        </w:rPr>
      </w:pPr>
    </w:p>
    <w:p w14:paraId="435FB757" w14:textId="06B8C656" w:rsidR="009138D3" w:rsidRDefault="009138D3" w:rsidP="00047FF2">
      <w:pPr>
        <w:pStyle w:val="ListParagraph"/>
        <w:numPr>
          <w:ilvl w:val="1"/>
          <w:numId w:val="3"/>
        </w:numPr>
        <w:jc w:val="both"/>
        <w:rPr>
          <w:rFonts w:ascii="Times New Roman" w:hAnsi="Times New Roman" w:cs="Times New Roman"/>
          <w:sz w:val="24"/>
          <w:szCs w:val="24"/>
        </w:rPr>
      </w:pPr>
      <w:r w:rsidRPr="009138D3">
        <w:rPr>
          <w:rFonts w:ascii="Times New Roman" w:hAnsi="Times New Roman" w:cs="Times New Roman"/>
          <w:sz w:val="24"/>
          <w:szCs w:val="24"/>
          <w:u w:val="single"/>
        </w:rPr>
        <w:lastRenderedPageBreak/>
        <w:t>Reaffirmation of Debt</w:t>
      </w:r>
      <w:r>
        <w:rPr>
          <w:rFonts w:ascii="Times New Roman" w:hAnsi="Times New Roman" w:cs="Times New Roman"/>
          <w:sz w:val="24"/>
          <w:szCs w:val="24"/>
        </w:rPr>
        <w:t xml:space="preserve">: If a debtor chooses to retain certain secured property such as </w:t>
      </w:r>
      <w:r w:rsidR="008F553A">
        <w:rPr>
          <w:rFonts w:ascii="Times New Roman" w:hAnsi="Times New Roman" w:cs="Times New Roman"/>
          <w:sz w:val="24"/>
          <w:szCs w:val="24"/>
        </w:rPr>
        <w:t xml:space="preserve">a </w:t>
      </w:r>
      <w:r>
        <w:rPr>
          <w:rFonts w:ascii="Times New Roman" w:hAnsi="Times New Roman" w:cs="Times New Roman"/>
          <w:sz w:val="24"/>
          <w:szCs w:val="24"/>
        </w:rPr>
        <w:t xml:space="preserve">vehicle or home, some creditors may require a debtor to reaffirm the debt as part of the agreement to not repossess the asset. A reaffirmation agreement must be signed and filed with the court </w:t>
      </w:r>
      <w:r w:rsidR="008F553A">
        <w:rPr>
          <w:rFonts w:ascii="Times New Roman" w:hAnsi="Times New Roman" w:cs="Times New Roman"/>
          <w:sz w:val="24"/>
          <w:szCs w:val="24"/>
        </w:rPr>
        <w:t>prior to a discharge being entered.</w:t>
      </w:r>
    </w:p>
    <w:p w14:paraId="799D7A60" w14:textId="77777777" w:rsidR="008F553A" w:rsidRPr="009138D3" w:rsidRDefault="008F553A" w:rsidP="008F553A">
      <w:pPr>
        <w:pStyle w:val="ListParagraph"/>
        <w:jc w:val="both"/>
        <w:rPr>
          <w:rFonts w:ascii="Times New Roman" w:hAnsi="Times New Roman" w:cs="Times New Roman"/>
          <w:sz w:val="24"/>
          <w:szCs w:val="24"/>
        </w:rPr>
      </w:pPr>
    </w:p>
    <w:p w14:paraId="69BCF903" w14:textId="162D0157" w:rsidR="00047FF2" w:rsidRDefault="00047FF2" w:rsidP="00047FF2">
      <w:pPr>
        <w:pStyle w:val="ListParagraph"/>
        <w:numPr>
          <w:ilvl w:val="1"/>
          <w:numId w:val="3"/>
        </w:numPr>
        <w:jc w:val="both"/>
        <w:rPr>
          <w:rFonts w:ascii="Times New Roman" w:hAnsi="Times New Roman" w:cs="Times New Roman"/>
          <w:sz w:val="24"/>
          <w:szCs w:val="24"/>
        </w:rPr>
      </w:pPr>
      <w:r>
        <w:rPr>
          <w:rFonts w:ascii="Times New Roman" w:hAnsi="Times New Roman" w:cs="Times New Roman"/>
          <w:sz w:val="24"/>
          <w:szCs w:val="24"/>
          <w:u w:val="single"/>
        </w:rPr>
        <w:t>Discharge</w:t>
      </w:r>
      <w:r>
        <w:rPr>
          <w:rFonts w:ascii="Times New Roman" w:hAnsi="Times New Roman" w:cs="Times New Roman"/>
          <w:sz w:val="24"/>
          <w:szCs w:val="24"/>
        </w:rPr>
        <w:t xml:space="preserve">: </w:t>
      </w:r>
      <w:r w:rsidR="008F553A">
        <w:rPr>
          <w:rFonts w:ascii="Times New Roman" w:hAnsi="Times New Roman" w:cs="Times New Roman"/>
          <w:sz w:val="24"/>
          <w:szCs w:val="24"/>
        </w:rPr>
        <w:t xml:space="preserve">About 60-90 days after the 341 meeting of creditors, the court will issue a discharge order. A discharge releases a debtor from personal liability for pre-petition debts, subject to certain exceptions, and prevents pre-petition creditors from taking any collection actions against the debtor. </w:t>
      </w:r>
    </w:p>
    <w:p w14:paraId="27A72802" w14:textId="77777777" w:rsidR="008F553A" w:rsidRPr="008F553A" w:rsidRDefault="008F553A" w:rsidP="008F553A">
      <w:pPr>
        <w:pStyle w:val="ListParagraph"/>
        <w:rPr>
          <w:rFonts w:ascii="Times New Roman" w:hAnsi="Times New Roman" w:cs="Times New Roman"/>
          <w:sz w:val="24"/>
          <w:szCs w:val="24"/>
        </w:rPr>
      </w:pPr>
    </w:p>
    <w:p w14:paraId="57991AD4" w14:textId="32B85771" w:rsidR="008F553A" w:rsidRPr="00047FF2" w:rsidRDefault="008F553A" w:rsidP="008F553A">
      <w:pPr>
        <w:pStyle w:val="ListParagraph"/>
        <w:numPr>
          <w:ilvl w:val="2"/>
          <w:numId w:val="3"/>
        </w:numPr>
        <w:jc w:val="both"/>
        <w:rPr>
          <w:rFonts w:ascii="Times New Roman" w:hAnsi="Times New Roman" w:cs="Times New Roman"/>
          <w:sz w:val="24"/>
          <w:szCs w:val="24"/>
        </w:rPr>
      </w:pPr>
      <w:r>
        <w:rPr>
          <w:rFonts w:ascii="Times New Roman" w:hAnsi="Times New Roman" w:cs="Times New Roman"/>
          <w:i/>
          <w:iCs/>
          <w:sz w:val="24"/>
          <w:szCs w:val="24"/>
        </w:rPr>
        <w:t>Exceptions to Discharge</w:t>
      </w:r>
      <w:r>
        <w:rPr>
          <w:rFonts w:ascii="Times New Roman" w:hAnsi="Times New Roman" w:cs="Times New Roman"/>
          <w:sz w:val="24"/>
          <w:szCs w:val="24"/>
        </w:rPr>
        <w:t>:</w:t>
      </w:r>
    </w:p>
    <w:p w14:paraId="1E30631C" w14:textId="4156F79F" w:rsidR="00047FF2" w:rsidRDefault="00047FF2" w:rsidP="00047FF2">
      <w:pPr>
        <w:pStyle w:val="ListParagraph"/>
        <w:jc w:val="both"/>
        <w:rPr>
          <w:rFonts w:ascii="Times New Roman" w:hAnsi="Times New Roman" w:cs="Times New Roman"/>
          <w:sz w:val="24"/>
          <w:szCs w:val="24"/>
          <w:u w:val="single"/>
        </w:rPr>
      </w:pPr>
    </w:p>
    <w:p w14:paraId="40666F6B" w14:textId="77777777" w:rsidR="00047FF2" w:rsidRPr="007C540D" w:rsidRDefault="00047FF2" w:rsidP="00047FF2">
      <w:pPr>
        <w:pStyle w:val="ListParagraph"/>
        <w:jc w:val="both"/>
        <w:rPr>
          <w:rFonts w:ascii="Times New Roman" w:hAnsi="Times New Roman" w:cs="Times New Roman"/>
          <w:sz w:val="24"/>
          <w:szCs w:val="24"/>
        </w:rPr>
      </w:pPr>
    </w:p>
    <w:p w14:paraId="7A152EA3" w14:textId="77777777" w:rsidR="005568E8" w:rsidRPr="00066695" w:rsidRDefault="005568E8" w:rsidP="005568E8">
      <w:pPr>
        <w:pStyle w:val="ListParagraph"/>
        <w:numPr>
          <w:ilvl w:val="0"/>
          <w:numId w:val="3"/>
        </w:numPr>
        <w:rPr>
          <w:rFonts w:ascii="Times New Roman" w:hAnsi="Times New Roman" w:cs="Times New Roman"/>
          <w:b/>
          <w:bCs/>
          <w:sz w:val="24"/>
          <w:szCs w:val="24"/>
          <w:u w:val="single"/>
        </w:rPr>
      </w:pPr>
      <w:r w:rsidRPr="00B87579">
        <w:rPr>
          <w:rFonts w:ascii="Times New Roman" w:hAnsi="Times New Roman" w:cs="Times New Roman"/>
          <w:b/>
          <w:bCs/>
          <w:sz w:val="24"/>
          <w:szCs w:val="24"/>
        </w:rPr>
        <w:t xml:space="preserve">What </w:t>
      </w:r>
      <w:r>
        <w:rPr>
          <w:rFonts w:ascii="Times New Roman" w:hAnsi="Times New Roman" w:cs="Times New Roman"/>
          <w:b/>
          <w:bCs/>
          <w:sz w:val="24"/>
          <w:szCs w:val="24"/>
        </w:rPr>
        <w:t>D</w:t>
      </w:r>
      <w:r w:rsidRPr="00B87579">
        <w:rPr>
          <w:rFonts w:ascii="Times New Roman" w:hAnsi="Times New Roman" w:cs="Times New Roman"/>
          <w:b/>
          <w:bCs/>
          <w:sz w:val="24"/>
          <w:szCs w:val="24"/>
        </w:rPr>
        <w:t xml:space="preserve">o </w:t>
      </w:r>
      <w:r>
        <w:rPr>
          <w:rFonts w:ascii="Times New Roman" w:hAnsi="Times New Roman" w:cs="Times New Roman"/>
          <w:b/>
          <w:bCs/>
          <w:sz w:val="24"/>
          <w:szCs w:val="24"/>
        </w:rPr>
        <w:t>We</w:t>
      </w:r>
      <w:r w:rsidRPr="00B87579">
        <w:rPr>
          <w:rFonts w:ascii="Times New Roman" w:hAnsi="Times New Roman" w:cs="Times New Roman"/>
          <w:b/>
          <w:bCs/>
          <w:sz w:val="24"/>
          <w:szCs w:val="24"/>
        </w:rPr>
        <w:t xml:space="preserve"> </w:t>
      </w:r>
      <w:r>
        <w:rPr>
          <w:rFonts w:ascii="Times New Roman" w:hAnsi="Times New Roman" w:cs="Times New Roman"/>
          <w:b/>
          <w:bCs/>
          <w:sz w:val="24"/>
          <w:szCs w:val="24"/>
        </w:rPr>
        <w:t>N</w:t>
      </w:r>
      <w:r w:rsidRPr="00B87579">
        <w:rPr>
          <w:rFonts w:ascii="Times New Roman" w:hAnsi="Times New Roman" w:cs="Times New Roman"/>
          <w:b/>
          <w:bCs/>
          <w:sz w:val="24"/>
          <w:szCs w:val="24"/>
        </w:rPr>
        <w:t xml:space="preserve">eed </w:t>
      </w:r>
      <w:r>
        <w:rPr>
          <w:rFonts w:ascii="Times New Roman" w:hAnsi="Times New Roman" w:cs="Times New Roman"/>
          <w:b/>
          <w:bCs/>
          <w:sz w:val="24"/>
          <w:szCs w:val="24"/>
        </w:rPr>
        <w:t>from</w:t>
      </w:r>
      <w:r w:rsidRPr="00B87579">
        <w:rPr>
          <w:rFonts w:ascii="Times New Roman" w:hAnsi="Times New Roman" w:cs="Times New Roman"/>
          <w:b/>
          <w:bCs/>
          <w:sz w:val="24"/>
          <w:szCs w:val="24"/>
        </w:rPr>
        <w:t xml:space="preserve"> </w:t>
      </w:r>
      <w:r>
        <w:rPr>
          <w:rFonts w:ascii="Times New Roman" w:hAnsi="Times New Roman" w:cs="Times New Roman"/>
          <w:b/>
          <w:bCs/>
          <w:sz w:val="24"/>
          <w:szCs w:val="24"/>
        </w:rPr>
        <w:t>You</w:t>
      </w:r>
      <w:r w:rsidRPr="00B87579">
        <w:rPr>
          <w:rFonts w:ascii="Times New Roman" w:hAnsi="Times New Roman" w:cs="Times New Roman"/>
          <w:b/>
          <w:bCs/>
          <w:sz w:val="24"/>
          <w:szCs w:val="24"/>
        </w:rPr>
        <w:t xml:space="preserve"> and </w:t>
      </w:r>
      <w:r>
        <w:rPr>
          <w:rFonts w:ascii="Times New Roman" w:hAnsi="Times New Roman" w:cs="Times New Roman"/>
          <w:b/>
          <w:bCs/>
          <w:sz w:val="24"/>
          <w:szCs w:val="24"/>
        </w:rPr>
        <w:t>W</w:t>
      </w:r>
      <w:r w:rsidRPr="00B87579">
        <w:rPr>
          <w:rFonts w:ascii="Times New Roman" w:hAnsi="Times New Roman" w:cs="Times New Roman"/>
          <w:b/>
          <w:bCs/>
          <w:sz w:val="24"/>
          <w:szCs w:val="24"/>
        </w:rPr>
        <w:t xml:space="preserve">hen </w:t>
      </w:r>
      <w:r>
        <w:rPr>
          <w:rFonts w:ascii="Times New Roman" w:hAnsi="Times New Roman" w:cs="Times New Roman"/>
          <w:b/>
          <w:bCs/>
          <w:sz w:val="24"/>
          <w:szCs w:val="24"/>
        </w:rPr>
        <w:t>D</w:t>
      </w:r>
      <w:r w:rsidRPr="00B87579">
        <w:rPr>
          <w:rFonts w:ascii="Times New Roman" w:hAnsi="Times New Roman" w:cs="Times New Roman"/>
          <w:b/>
          <w:bCs/>
          <w:sz w:val="24"/>
          <w:szCs w:val="24"/>
        </w:rPr>
        <w:t xml:space="preserve">o </w:t>
      </w:r>
      <w:r>
        <w:rPr>
          <w:rFonts w:ascii="Times New Roman" w:hAnsi="Times New Roman" w:cs="Times New Roman"/>
          <w:b/>
          <w:bCs/>
          <w:sz w:val="24"/>
          <w:szCs w:val="24"/>
        </w:rPr>
        <w:t>We</w:t>
      </w:r>
      <w:r w:rsidRPr="00B87579">
        <w:rPr>
          <w:rFonts w:ascii="Times New Roman" w:hAnsi="Times New Roman" w:cs="Times New Roman"/>
          <w:b/>
          <w:bCs/>
          <w:sz w:val="24"/>
          <w:szCs w:val="24"/>
        </w:rPr>
        <w:t xml:space="preserve"> </w:t>
      </w:r>
      <w:r>
        <w:rPr>
          <w:rFonts w:ascii="Times New Roman" w:hAnsi="Times New Roman" w:cs="Times New Roman"/>
          <w:b/>
          <w:bCs/>
          <w:sz w:val="24"/>
          <w:szCs w:val="24"/>
        </w:rPr>
        <w:t>N</w:t>
      </w:r>
      <w:r w:rsidRPr="00B87579">
        <w:rPr>
          <w:rFonts w:ascii="Times New Roman" w:hAnsi="Times New Roman" w:cs="Times New Roman"/>
          <w:b/>
          <w:bCs/>
          <w:sz w:val="24"/>
          <w:szCs w:val="24"/>
        </w:rPr>
        <w:t xml:space="preserve">eed </w:t>
      </w:r>
      <w:r>
        <w:rPr>
          <w:rFonts w:ascii="Times New Roman" w:hAnsi="Times New Roman" w:cs="Times New Roman"/>
          <w:b/>
          <w:bCs/>
          <w:sz w:val="24"/>
          <w:szCs w:val="24"/>
        </w:rPr>
        <w:t>I</w:t>
      </w:r>
      <w:r w:rsidRPr="00B87579">
        <w:rPr>
          <w:rFonts w:ascii="Times New Roman" w:hAnsi="Times New Roman" w:cs="Times New Roman"/>
          <w:b/>
          <w:bCs/>
          <w:sz w:val="24"/>
          <w:szCs w:val="24"/>
        </w:rPr>
        <w:t>t?</w:t>
      </w:r>
    </w:p>
    <w:p w14:paraId="19AB2F2F" w14:textId="77777777" w:rsidR="005568E8" w:rsidRPr="00B87579" w:rsidRDefault="005568E8" w:rsidP="005568E8">
      <w:pPr>
        <w:pStyle w:val="ListParagraph"/>
        <w:ind w:left="360"/>
        <w:rPr>
          <w:rFonts w:ascii="Times New Roman" w:hAnsi="Times New Roman" w:cs="Times New Roman"/>
          <w:b/>
          <w:bCs/>
          <w:sz w:val="24"/>
          <w:szCs w:val="24"/>
          <w:u w:val="single"/>
        </w:rPr>
      </w:pPr>
    </w:p>
    <w:p w14:paraId="573DDD3D" w14:textId="1340A8FA" w:rsidR="005568E8" w:rsidRPr="00FB38EE" w:rsidRDefault="005568E8" w:rsidP="005568E8">
      <w:pPr>
        <w:pStyle w:val="ListParagraph"/>
        <w:numPr>
          <w:ilvl w:val="1"/>
          <w:numId w:val="3"/>
        </w:numPr>
        <w:rPr>
          <w:rFonts w:ascii="Times New Roman" w:hAnsi="Times New Roman" w:cs="Times New Roman"/>
          <w:sz w:val="24"/>
          <w:szCs w:val="24"/>
          <w:u w:val="single"/>
        </w:rPr>
      </w:pPr>
      <w:r>
        <w:rPr>
          <w:rFonts w:ascii="Times New Roman" w:hAnsi="Times New Roman" w:cs="Times New Roman"/>
          <w:sz w:val="24"/>
          <w:szCs w:val="24"/>
          <w:u w:val="single"/>
        </w:rPr>
        <w:t>Pre-</w:t>
      </w:r>
      <w:r w:rsidRPr="00303FC7">
        <w:rPr>
          <w:rFonts w:ascii="Times New Roman" w:hAnsi="Times New Roman" w:cs="Times New Roman"/>
          <w:sz w:val="24"/>
          <w:szCs w:val="24"/>
          <w:u w:val="single"/>
        </w:rPr>
        <w:t>Petition Documents</w:t>
      </w:r>
      <w:r>
        <w:rPr>
          <w:rFonts w:ascii="Times New Roman" w:hAnsi="Times New Roman" w:cs="Times New Roman"/>
          <w:sz w:val="24"/>
          <w:szCs w:val="24"/>
        </w:rPr>
        <w:t xml:space="preserve">: To file bankruptcy, we need several documents to facilitate the process. We need these documents at least </w:t>
      </w:r>
      <w:r w:rsidRPr="00303FC7">
        <w:rPr>
          <w:rFonts w:ascii="Times New Roman" w:hAnsi="Times New Roman" w:cs="Times New Roman"/>
          <w:b/>
          <w:bCs/>
          <w:sz w:val="24"/>
          <w:szCs w:val="24"/>
          <w:u w:val="single"/>
        </w:rPr>
        <w:t>prior to filing</w:t>
      </w:r>
      <w:r>
        <w:rPr>
          <w:rFonts w:ascii="Times New Roman" w:hAnsi="Times New Roman" w:cs="Times New Roman"/>
          <w:sz w:val="24"/>
          <w:szCs w:val="24"/>
        </w:rPr>
        <w:t>. These include:</w:t>
      </w:r>
    </w:p>
    <w:p w14:paraId="226A477D" w14:textId="20034786" w:rsidR="005568E8" w:rsidRPr="005568E8" w:rsidRDefault="005568E8" w:rsidP="005568E8">
      <w:pPr>
        <w:pStyle w:val="ListParagraph"/>
        <w:numPr>
          <w:ilvl w:val="2"/>
          <w:numId w:val="3"/>
        </w:numPr>
        <w:rPr>
          <w:rFonts w:ascii="Times New Roman" w:hAnsi="Times New Roman" w:cs="Times New Roman"/>
          <w:sz w:val="24"/>
          <w:szCs w:val="24"/>
          <w:u w:val="single"/>
        </w:rPr>
      </w:pPr>
      <w:r>
        <w:rPr>
          <w:rFonts w:ascii="Times New Roman" w:hAnsi="Times New Roman" w:cs="Times New Roman"/>
          <w:sz w:val="24"/>
          <w:szCs w:val="24"/>
        </w:rPr>
        <w:t>Credit counseling certificate</w:t>
      </w:r>
    </w:p>
    <w:p w14:paraId="054A610C" w14:textId="265DD7B8" w:rsidR="00157B33" w:rsidRPr="00047FF2" w:rsidRDefault="00157B33" w:rsidP="005568E8">
      <w:pPr>
        <w:pStyle w:val="ListParagraph"/>
        <w:numPr>
          <w:ilvl w:val="2"/>
          <w:numId w:val="3"/>
        </w:numPr>
        <w:rPr>
          <w:rFonts w:ascii="Times New Roman" w:hAnsi="Times New Roman" w:cs="Times New Roman"/>
          <w:sz w:val="24"/>
          <w:szCs w:val="24"/>
          <w:u w:val="single"/>
        </w:rPr>
      </w:pPr>
      <w:r>
        <w:rPr>
          <w:rFonts w:ascii="Times New Roman" w:hAnsi="Times New Roman" w:cs="Times New Roman"/>
          <w:sz w:val="24"/>
          <w:szCs w:val="24"/>
        </w:rPr>
        <w:t>Pay stubs</w:t>
      </w:r>
    </w:p>
    <w:p w14:paraId="79297A3B" w14:textId="47431D76" w:rsidR="00047FF2" w:rsidRPr="00157B33" w:rsidRDefault="00047FF2" w:rsidP="005568E8">
      <w:pPr>
        <w:pStyle w:val="ListParagraph"/>
        <w:numPr>
          <w:ilvl w:val="2"/>
          <w:numId w:val="3"/>
        </w:numPr>
        <w:rPr>
          <w:rFonts w:ascii="Times New Roman" w:hAnsi="Times New Roman" w:cs="Times New Roman"/>
          <w:sz w:val="24"/>
          <w:szCs w:val="24"/>
          <w:u w:val="single"/>
        </w:rPr>
      </w:pPr>
      <w:r>
        <w:rPr>
          <w:rFonts w:ascii="Times New Roman" w:hAnsi="Times New Roman" w:cs="Times New Roman"/>
          <w:sz w:val="24"/>
          <w:szCs w:val="24"/>
        </w:rPr>
        <w:t>Bank statements going back at least 2 years</w:t>
      </w:r>
    </w:p>
    <w:p w14:paraId="7B5D4BB7" w14:textId="7BB62BED" w:rsidR="005568E8" w:rsidRPr="00066695" w:rsidRDefault="005568E8" w:rsidP="005568E8">
      <w:pPr>
        <w:pStyle w:val="ListParagraph"/>
        <w:numPr>
          <w:ilvl w:val="2"/>
          <w:numId w:val="3"/>
        </w:numPr>
        <w:rPr>
          <w:rFonts w:ascii="Times New Roman" w:hAnsi="Times New Roman" w:cs="Times New Roman"/>
          <w:sz w:val="24"/>
          <w:szCs w:val="24"/>
          <w:u w:val="single"/>
        </w:rPr>
      </w:pPr>
      <w:r>
        <w:rPr>
          <w:rFonts w:ascii="Times New Roman" w:hAnsi="Times New Roman" w:cs="Times New Roman"/>
          <w:sz w:val="24"/>
          <w:szCs w:val="24"/>
        </w:rPr>
        <w:t xml:space="preserve">All outstanding loan documents </w:t>
      </w:r>
      <w:r w:rsidR="00047FF2">
        <w:rPr>
          <w:rFonts w:ascii="Times New Roman" w:hAnsi="Times New Roman" w:cs="Times New Roman"/>
          <w:sz w:val="24"/>
          <w:szCs w:val="24"/>
        </w:rPr>
        <w:t>for mortgages, financing agreements, etc.</w:t>
      </w:r>
    </w:p>
    <w:p w14:paraId="30F40BCF" w14:textId="77777777" w:rsidR="0022408D" w:rsidRPr="0022408D" w:rsidRDefault="00157B33" w:rsidP="0022408D">
      <w:pPr>
        <w:pStyle w:val="ListParagraph"/>
        <w:numPr>
          <w:ilvl w:val="2"/>
          <w:numId w:val="3"/>
        </w:numPr>
        <w:rPr>
          <w:rFonts w:ascii="Times New Roman" w:hAnsi="Times New Roman" w:cs="Times New Roman"/>
          <w:sz w:val="24"/>
          <w:szCs w:val="24"/>
          <w:u w:val="single"/>
        </w:rPr>
      </w:pPr>
      <w:r>
        <w:rPr>
          <w:rFonts w:ascii="Times New Roman" w:hAnsi="Times New Roman" w:cs="Times New Roman"/>
          <w:sz w:val="24"/>
          <w:szCs w:val="24"/>
        </w:rPr>
        <w:t>Copies of any past due bills</w:t>
      </w:r>
      <w:r w:rsidR="00047FF2">
        <w:rPr>
          <w:rFonts w:ascii="Times New Roman" w:hAnsi="Times New Roman" w:cs="Times New Roman"/>
          <w:sz w:val="24"/>
          <w:szCs w:val="24"/>
        </w:rPr>
        <w:t>, credit card statements, or other debt obligations</w:t>
      </w:r>
    </w:p>
    <w:p w14:paraId="14BAA564" w14:textId="1D75C936" w:rsidR="0022408D" w:rsidRPr="0022408D" w:rsidRDefault="0022408D" w:rsidP="0022408D">
      <w:pPr>
        <w:pStyle w:val="ListParagraph"/>
        <w:numPr>
          <w:ilvl w:val="2"/>
          <w:numId w:val="3"/>
        </w:numPr>
        <w:rPr>
          <w:rFonts w:ascii="Times New Roman" w:hAnsi="Times New Roman" w:cs="Times New Roman"/>
          <w:sz w:val="24"/>
          <w:szCs w:val="24"/>
          <w:u w:val="single"/>
        </w:rPr>
      </w:pPr>
      <w:r w:rsidRPr="0022408D">
        <w:rPr>
          <w:rFonts w:ascii="Times New Roman" w:hAnsi="Times New Roman" w:cs="Times New Roman"/>
          <w:sz w:val="24"/>
          <w:szCs w:val="24"/>
        </w:rPr>
        <w:t>Copies of pleadings from any pending legal action against you or your company</w:t>
      </w:r>
    </w:p>
    <w:p w14:paraId="7C5BF0E9" w14:textId="77777777" w:rsidR="0022408D" w:rsidRPr="0022408D" w:rsidRDefault="0022408D" w:rsidP="0022408D">
      <w:pPr>
        <w:pStyle w:val="ListParagraph"/>
        <w:numPr>
          <w:ilvl w:val="2"/>
          <w:numId w:val="3"/>
        </w:numPr>
        <w:rPr>
          <w:rFonts w:ascii="Times New Roman" w:hAnsi="Times New Roman" w:cs="Times New Roman"/>
          <w:sz w:val="24"/>
          <w:szCs w:val="24"/>
          <w:u w:val="single"/>
        </w:rPr>
      </w:pPr>
      <w:r>
        <w:rPr>
          <w:rFonts w:ascii="Times New Roman" w:hAnsi="Times New Roman" w:cs="Times New Roman"/>
          <w:sz w:val="24"/>
          <w:szCs w:val="24"/>
        </w:rPr>
        <w:t>Copies of driver’s license and social security card</w:t>
      </w:r>
    </w:p>
    <w:p w14:paraId="7A9D7420" w14:textId="10A09AB6" w:rsidR="0022408D" w:rsidRPr="0022408D" w:rsidRDefault="0022408D" w:rsidP="0022408D">
      <w:pPr>
        <w:pStyle w:val="ListParagraph"/>
        <w:numPr>
          <w:ilvl w:val="2"/>
          <w:numId w:val="3"/>
        </w:numPr>
        <w:rPr>
          <w:rFonts w:ascii="Times New Roman" w:hAnsi="Times New Roman" w:cs="Times New Roman"/>
          <w:sz w:val="24"/>
          <w:szCs w:val="24"/>
          <w:u w:val="single"/>
        </w:rPr>
      </w:pPr>
      <w:r w:rsidRPr="0022408D">
        <w:rPr>
          <w:rFonts w:ascii="Times New Roman" w:hAnsi="Times New Roman" w:cs="Times New Roman"/>
          <w:sz w:val="24"/>
          <w:szCs w:val="24"/>
        </w:rPr>
        <w:t>Two most recent tax returns</w:t>
      </w:r>
    </w:p>
    <w:p w14:paraId="5A8998A0" w14:textId="77777777" w:rsidR="005568E8" w:rsidRPr="00AF50B9" w:rsidRDefault="005568E8" w:rsidP="0022408D">
      <w:pPr>
        <w:pStyle w:val="ListParagraph"/>
        <w:ind w:left="1080"/>
        <w:rPr>
          <w:rFonts w:ascii="Times New Roman" w:hAnsi="Times New Roman" w:cs="Times New Roman"/>
          <w:sz w:val="24"/>
          <w:szCs w:val="24"/>
          <w:u w:val="single"/>
        </w:rPr>
      </w:pPr>
    </w:p>
    <w:p w14:paraId="355DF838" w14:textId="7A0CD994" w:rsidR="005568E8" w:rsidRPr="00FB38EE" w:rsidRDefault="005568E8" w:rsidP="005568E8">
      <w:pPr>
        <w:pStyle w:val="ListParagraph"/>
        <w:numPr>
          <w:ilvl w:val="1"/>
          <w:numId w:val="3"/>
        </w:numPr>
        <w:rPr>
          <w:rFonts w:ascii="Times New Roman" w:hAnsi="Times New Roman" w:cs="Times New Roman"/>
          <w:sz w:val="24"/>
          <w:szCs w:val="24"/>
          <w:u w:val="single"/>
        </w:rPr>
      </w:pPr>
      <w:r>
        <w:rPr>
          <w:rFonts w:ascii="Times New Roman" w:hAnsi="Times New Roman" w:cs="Times New Roman"/>
          <w:sz w:val="24"/>
          <w:szCs w:val="24"/>
          <w:u w:val="single"/>
        </w:rPr>
        <w:t>Post-Petition</w:t>
      </w:r>
      <w:r w:rsidRPr="00303FC7">
        <w:rPr>
          <w:rFonts w:ascii="Times New Roman" w:hAnsi="Times New Roman" w:cs="Times New Roman"/>
          <w:sz w:val="24"/>
          <w:szCs w:val="24"/>
          <w:u w:val="single"/>
        </w:rPr>
        <w:t xml:space="preserve"> Important Documents</w:t>
      </w:r>
      <w:r>
        <w:rPr>
          <w:rFonts w:ascii="Times New Roman" w:hAnsi="Times New Roman" w:cs="Times New Roman"/>
          <w:sz w:val="24"/>
          <w:szCs w:val="24"/>
        </w:rPr>
        <w:t xml:space="preserve">: After </w:t>
      </w:r>
      <w:r w:rsidR="0022408D">
        <w:rPr>
          <w:rFonts w:ascii="Times New Roman" w:hAnsi="Times New Roman" w:cs="Times New Roman"/>
          <w:sz w:val="24"/>
          <w:szCs w:val="24"/>
        </w:rPr>
        <w:t>the 341 meeting of creditors</w:t>
      </w:r>
      <w:r>
        <w:rPr>
          <w:rFonts w:ascii="Times New Roman" w:hAnsi="Times New Roman" w:cs="Times New Roman"/>
          <w:sz w:val="24"/>
          <w:szCs w:val="24"/>
        </w:rPr>
        <w:t>, we will need the following documents. These include:</w:t>
      </w:r>
    </w:p>
    <w:p w14:paraId="58CBEDCA" w14:textId="1332A23C" w:rsidR="005568E8" w:rsidRPr="0022408D" w:rsidRDefault="0022408D" w:rsidP="0022408D">
      <w:pPr>
        <w:pStyle w:val="ListParagraph"/>
        <w:numPr>
          <w:ilvl w:val="2"/>
          <w:numId w:val="3"/>
        </w:numPr>
        <w:rPr>
          <w:rFonts w:ascii="Times New Roman" w:hAnsi="Times New Roman" w:cs="Times New Roman"/>
          <w:sz w:val="24"/>
          <w:szCs w:val="24"/>
          <w:u w:val="single"/>
        </w:rPr>
      </w:pPr>
      <w:r>
        <w:rPr>
          <w:rFonts w:ascii="Times New Roman" w:hAnsi="Times New Roman" w:cs="Times New Roman"/>
          <w:sz w:val="24"/>
          <w:szCs w:val="24"/>
        </w:rPr>
        <w:t>Financial management certificate</w:t>
      </w:r>
    </w:p>
    <w:p w14:paraId="188687D4" w14:textId="2B0FB59D" w:rsidR="0022408D" w:rsidRPr="0022408D" w:rsidRDefault="0022408D" w:rsidP="0022408D">
      <w:pPr>
        <w:pStyle w:val="ListParagraph"/>
        <w:numPr>
          <w:ilvl w:val="2"/>
          <w:numId w:val="3"/>
        </w:numPr>
        <w:rPr>
          <w:rFonts w:ascii="Times New Roman" w:hAnsi="Times New Roman" w:cs="Times New Roman"/>
          <w:sz w:val="24"/>
          <w:szCs w:val="24"/>
          <w:u w:val="single"/>
        </w:rPr>
      </w:pPr>
      <w:r>
        <w:rPr>
          <w:rFonts w:ascii="Times New Roman" w:hAnsi="Times New Roman" w:cs="Times New Roman"/>
          <w:sz w:val="24"/>
          <w:szCs w:val="24"/>
        </w:rPr>
        <w:t>Reaffirmation agreement, if necessary</w:t>
      </w:r>
    </w:p>
    <w:p w14:paraId="6CE587AE" w14:textId="77777777" w:rsidR="00157B33" w:rsidRPr="00157B33" w:rsidRDefault="00157B33" w:rsidP="00157B33">
      <w:pPr>
        <w:pStyle w:val="ListParagraph"/>
        <w:ind w:left="360"/>
        <w:rPr>
          <w:rFonts w:ascii="Times New Roman" w:hAnsi="Times New Roman" w:cs="Times New Roman"/>
          <w:b/>
          <w:bCs/>
          <w:sz w:val="24"/>
          <w:szCs w:val="24"/>
          <w:u w:val="single"/>
        </w:rPr>
      </w:pPr>
    </w:p>
    <w:p w14:paraId="15F6C8EB" w14:textId="7A2B5EEC" w:rsidR="005568E8" w:rsidRPr="00B719E9" w:rsidRDefault="005568E8" w:rsidP="005568E8">
      <w:pPr>
        <w:pStyle w:val="ListParagraph"/>
        <w:numPr>
          <w:ilvl w:val="0"/>
          <w:numId w:val="3"/>
        </w:numPr>
        <w:rPr>
          <w:rFonts w:ascii="Times New Roman" w:hAnsi="Times New Roman" w:cs="Times New Roman"/>
          <w:b/>
          <w:bCs/>
          <w:sz w:val="24"/>
          <w:szCs w:val="24"/>
          <w:u w:val="single"/>
        </w:rPr>
      </w:pPr>
      <w:r w:rsidRPr="00B719E9">
        <w:rPr>
          <w:rFonts w:ascii="Times New Roman" w:hAnsi="Times New Roman" w:cs="Times New Roman"/>
          <w:b/>
          <w:bCs/>
          <w:sz w:val="24"/>
          <w:szCs w:val="24"/>
        </w:rPr>
        <w:t xml:space="preserve">How </w:t>
      </w:r>
      <w:r>
        <w:rPr>
          <w:rFonts w:ascii="Times New Roman" w:hAnsi="Times New Roman" w:cs="Times New Roman"/>
          <w:b/>
          <w:bCs/>
          <w:sz w:val="24"/>
          <w:szCs w:val="24"/>
        </w:rPr>
        <w:t>Do You T</w:t>
      </w:r>
      <w:r w:rsidRPr="00B719E9">
        <w:rPr>
          <w:rFonts w:ascii="Times New Roman" w:hAnsi="Times New Roman" w:cs="Times New Roman"/>
          <w:b/>
          <w:bCs/>
          <w:sz w:val="24"/>
          <w:szCs w:val="24"/>
        </w:rPr>
        <w:t xml:space="preserve">rack </w:t>
      </w:r>
      <w:r>
        <w:rPr>
          <w:rFonts w:ascii="Times New Roman" w:hAnsi="Times New Roman" w:cs="Times New Roman"/>
          <w:b/>
          <w:bCs/>
          <w:sz w:val="24"/>
          <w:szCs w:val="24"/>
        </w:rPr>
        <w:t>Your</w:t>
      </w:r>
      <w:r w:rsidRPr="00B719E9">
        <w:rPr>
          <w:rFonts w:ascii="Times New Roman" w:hAnsi="Times New Roman" w:cs="Times New Roman"/>
          <w:b/>
          <w:bCs/>
          <w:sz w:val="24"/>
          <w:szCs w:val="24"/>
        </w:rPr>
        <w:t xml:space="preserve"> </w:t>
      </w:r>
      <w:r>
        <w:rPr>
          <w:rFonts w:ascii="Times New Roman" w:hAnsi="Times New Roman" w:cs="Times New Roman"/>
          <w:b/>
          <w:bCs/>
          <w:sz w:val="24"/>
          <w:szCs w:val="24"/>
        </w:rPr>
        <w:t>B</w:t>
      </w:r>
      <w:r w:rsidRPr="00B719E9">
        <w:rPr>
          <w:rFonts w:ascii="Times New Roman" w:hAnsi="Times New Roman" w:cs="Times New Roman"/>
          <w:b/>
          <w:bCs/>
          <w:sz w:val="24"/>
          <w:szCs w:val="24"/>
        </w:rPr>
        <w:t xml:space="preserve">ankruptcy </w:t>
      </w:r>
      <w:r>
        <w:rPr>
          <w:rFonts w:ascii="Times New Roman" w:hAnsi="Times New Roman" w:cs="Times New Roman"/>
          <w:b/>
          <w:bCs/>
          <w:sz w:val="24"/>
          <w:szCs w:val="24"/>
        </w:rPr>
        <w:t>C</w:t>
      </w:r>
      <w:r w:rsidRPr="00B719E9">
        <w:rPr>
          <w:rFonts w:ascii="Times New Roman" w:hAnsi="Times New Roman" w:cs="Times New Roman"/>
          <w:b/>
          <w:bCs/>
          <w:sz w:val="24"/>
          <w:szCs w:val="24"/>
        </w:rPr>
        <w:t>ase?</w:t>
      </w:r>
    </w:p>
    <w:p w14:paraId="37869DA3" w14:textId="77777777" w:rsidR="005568E8" w:rsidRPr="00F86634" w:rsidRDefault="005568E8" w:rsidP="005568E8">
      <w:pPr>
        <w:pStyle w:val="ListParagraph"/>
        <w:numPr>
          <w:ilvl w:val="1"/>
          <w:numId w:val="3"/>
        </w:numPr>
        <w:rPr>
          <w:rFonts w:ascii="Times New Roman" w:hAnsi="Times New Roman" w:cs="Times New Roman"/>
          <w:sz w:val="24"/>
          <w:szCs w:val="24"/>
          <w:u w:val="single"/>
        </w:rPr>
      </w:pPr>
      <w:r>
        <w:rPr>
          <w:rFonts w:ascii="Times New Roman" w:hAnsi="Times New Roman" w:cs="Times New Roman"/>
          <w:sz w:val="24"/>
          <w:szCs w:val="24"/>
        </w:rPr>
        <w:t>We have a checklist for you:</w:t>
      </w:r>
    </w:p>
    <w:p w14:paraId="4133CF7C" w14:textId="12413765" w:rsidR="005568E8" w:rsidRDefault="00000000" w:rsidP="005568E8">
      <w:pPr>
        <w:pStyle w:val="ListParagraph"/>
        <w:rPr>
          <w:rFonts w:ascii="Times New Roman" w:hAnsi="Times New Roman" w:cs="Times New Roman"/>
          <w:sz w:val="24"/>
          <w:szCs w:val="24"/>
        </w:rPr>
      </w:pPr>
      <w:sdt>
        <w:sdtPr>
          <w:rPr>
            <w:rFonts w:ascii="Times New Roman" w:hAnsi="Times New Roman" w:cs="Times New Roman"/>
            <w:sz w:val="24"/>
            <w:szCs w:val="24"/>
          </w:rPr>
          <w:id w:val="-1672790021"/>
          <w14:checkbox>
            <w14:checked w14:val="0"/>
            <w14:checkedState w14:val="2612" w14:font="MS Gothic"/>
            <w14:uncheckedState w14:val="2610" w14:font="MS Gothic"/>
          </w14:checkbox>
        </w:sdtPr>
        <w:sdtContent>
          <w:r w:rsidR="005568E8">
            <w:rPr>
              <w:rFonts w:ascii="MS Gothic" w:eastAsia="MS Gothic" w:hAnsi="MS Gothic" w:cs="Times New Roman" w:hint="eastAsia"/>
              <w:sz w:val="24"/>
              <w:szCs w:val="24"/>
            </w:rPr>
            <w:t>☐</w:t>
          </w:r>
        </w:sdtContent>
      </w:sdt>
      <w:r w:rsidR="005568E8">
        <w:rPr>
          <w:rFonts w:ascii="Times New Roman" w:hAnsi="Times New Roman" w:cs="Times New Roman"/>
          <w:sz w:val="24"/>
          <w:szCs w:val="24"/>
        </w:rPr>
        <w:t xml:space="preserve"> Complete Credit Counseling</w:t>
      </w:r>
    </w:p>
    <w:p w14:paraId="425A4DE2" w14:textId="2D6A2BE9" w:rsidR="005568E8" w:rsidRDefault="00000000" w:rsidP="005568E8">
      <w:pPr>
        <w:pStyle w:val="ListParagraph"/>
        <w:rPr>
          <w:rFonts w:ascii="Times New Roman" w:hAnsi="Times New Roman" w:cs="Times New Roman"/>
          <w:sz w:val="24"/>
          <w:szCs w:val="24"/>
        </w:rPr>
      </w:pPr>
      <w:sdt>
        <w:sdtPr>
          <w:id w:val="-145357799"/>
          <w14:checkbox>
            <w14:checked w14:val="0"/>
            <w14:checkedState w14:val="2612" w14:font="MS Gothic"/>
            <w14:uncheckedState w14:val="2610" w14:font="MS Gothic"/>
          </w14:checkbox>
        </w:sdtPr>
        <w:sdtContent>
          <w:r w:rsidR="005568E8">
            <w:rPr>
              <w:rFonts w:ascii="MS Gothic" w:eastAsia="MS Gothic" w:hAnsi="MS Gothic" w:hint="eastAsia"/>
            </w:rPr>
            <w:t>☐</w:t>
          </w:r>
        </w:sdtContent>
      </w:sdt>
      <w:r w:rsidR="005568E8">
        <w:rPr>
          <w:rFonts w:ascii="Times New Roman" w:hAnsi="Times New Roman" w:cs="Times New Roman"/>
          <w:sz w:val="24"/>
          <w:szCs w:val="24"/>
        </w:rPr>
        <w:t xml:space="preserve"> Submit Pre-Petition Documents</w:t>
      </w:r>
    </w:p>
    <w:p w14:paraId="1D6A9E83" w14:textId="027348DA" w:rsidR="005568E8" w:rsidRDefault="00000000" w:rsidP="005568E8">
      <w:pPr>
        <w:pStyle w:val="ListParagraph"/>
        <w:rPr>
          <w:rFonts w:ascii="Times New Roman" w:hAnsi="Times New Roman" w:cs="Times New Roman"/>
          <w:sz w:val="24"/>
          <w:szCs w:val="24"/>
        </w:rPr>
      </w:pPr>
      <w:sdt>
        <w:sdtPr>
          <w:id w:val="503018322"/>
          <w14:checkbox>
            <w14:checked w14:val="0"/>
            <w14:checkedState w14:val="2612" w14:font="MS Gothic"/>
            <w14:uncheckedState w14:val="2610" w14:font="MS Gothic"/>
          </w14:checkbox>
        </w:sdtPr>
        <w:sdtContent>
          <w:r w:rsidR="005568E8">
            <w:rPr>
              <w:rFonts w:ascii="MS Gothic" w:eastAsia="MS Gothic" w:hAnsi="MS Gothic" w:hint="eastAsia"/>
            </w:rPr>
            <w:t>☐</w:t>
          </w:r>
        </w:sdtContent>
      </w:sdt>
      <w:r w:rsidR="005568E8">
        <w:rPr>
          <w:rFonts w:ascii="Times New Roman" w:hAnsi="Times New Roman" w:cs="Times New Roman"/>
          <w:sz w:val="24"/>
          <w:szCs w:val="24"/>
        </w:rPr>
        <w:t xml:space="preserve"> Filed Petition</w:t>
      </w:r>
    </w:p>
    <w:p w14:paraId="1BE59723" w14:textId="456A9C53" w:rsidR="005568E8" w:rsidRDefault="00000000" w:rsidP="005568E8">
      <w:pPr>
        <w:pStyle w:val="ListParagraph"/>
        <w:rPr>
          <w:rFonts w:ascii="Times New Roman" w:hAnsi="Times New Roman" w:cs="Times New Roman"/>
          <w:sz w:val="24"/>
          <w:szCs w:val="24"/>
        </w:rPr>
      </w:pPr>
      <w:sdt>
        <w:sdtPr>
          <w:id w:val="-754044849"/>
          <w14:checkbox>
            <w14:checked w14:val="0"/>
            <w14:checkedState w14:val="2612" w14:font="MS Gothic"/>
            <w14:uncheckedState w14:val="2610" w14:font="MS Gothic"/>
          </w14:checkbox>
        </w:sdtPr>
        <w:sdtContent>
          <w:r w:rsidR="005568E8">
            <w:rPr>
              <w:rFonts w:ascii="MS Gothic" w:eastAsia="MS Gothic" w:hAnsi="MS Gothic" w:hint="eastAsia"/>
            </w:rPr>
            <w:t>☐</w:t>
          </w:r>
        </w:sdtContent>
      </w:sdt>
      <w:r w:rsidR="005568E8">
        <w:rPr>
          <w:rFonts w:ascii="Times New Roman" w:hAnsi="Times New Roman" w:cs="Times New Roman"/>
          <w:sz w:val="24"/>
          <w:szCs w:val="24"/>
        </w:rPr>
        <w:t xml:space="preserve"> Filed Schedules</w:t>
      </w:r>
      <w:r w:rsidR="00047FF2">
        <w:rPr>
          <w:rFonts w:ascii="Times New Roman" w:hAnsi="Times New Roman" w:cs="Times New Roman"/>
          <w:sz w:val="24"/>
          <w:szCs w:val="24"/>
        </w:rPr>
        <w:t xml:space="preserve"> and Statement of Financial Affairs</w:t>
      </w:r>
    </w:p>
    <w:p w14:paraId="4A354076" w14:textId="72F77FCA" w:rsidR="005568E8" w:rsidRPr="000E44C8" w:rsidRDefault="00000000" w:rsidP="005568E8">
      <w:pPr>
        <w:pStyle w:val="ListParagraph"/>
        <w:rPr>
          <w:rFonts w:ascii="Times New Roman" w:hAnsi="Times New Roman" w:cs="Times New Roman"/>
          <w:sz w:val="24"/>
          <w:szCs w:val="24"/>
          <w:u w:val="single"/>
        </w:rPr>
      </w:pPr>
      <w:sdt>
        <w:sdtPr>
          <w:rPr>
            <w:rFonts w:ascii="Times New Roman" w:hAnsi="Times New Roman" w:cs="Times New Roman"/>
            <w:sz w:val="24"/>
            <w:szCs w:val="24"/>
          </w:rPr>
          <w:id w:val="-1183894067"/>
          <w14:checkbox>
            <w14:checked w14:val="0"/>
            <w14:checkedState w14:val="2612" w14:font="MS Gothic"/>
            <w14:uncheckedState w14:val="2610" w14:font="MS Gothic"/>
          </w14:checkbox>
        </w:sdtPr>
        <w:sdtContent>
          <w:r w:rsidR="005568E8">
            <w:rPr>
              <w:rFonts w:ascii="MS Gothic" w:eastAsia="MS Gothic" w:hAnsi="MS Gothic" w:cs="Times New Roman" w:hint="eastAsia"/>
              <w:sz w:val="24"/>
              <w:szCs w:val="24"/>
            </w:rPr>
            <w:t>☐</w:t>
          </w:r>
        </w:sdtContent>
      </w:sdt>
      <w:r w:rsidR="005568E8">
        <w:rPr>
          <w:rFonts w:ascii="Times New Roman" w:hAnsi="Times New Roman" w:cs="Times New Roman"/>
          <w:sz w:val="24"/>
          <w:szCs w:val="24"/>
        </w:rPr>
        <w:t xml:space="preserve"> Attend 341 Meeting of Creditors</w:t>
      </w:r>
    </w:p>
    <w:bookmarkStart w:id="0" w:name="_Hlk68262216"/>
    <w:p w14:paraId="77F6DB36" w14:textId="0531D3D2" w:rsidR="005568E8" w:rsidRDefault="00000000" w:rsidP="005568E8">
      <w:pPr>
        <w:pStyle w:val="ListParagraph"/>
        <w:rPr>
          <w:rFonts w:ascii="Times New Roman" w:hAnsi="Times New Roman" w:cs="Times New Roman"/>
          <w:sz w:val="24"/>
          <w:szCs w:val="24"/>
        </w:rPr>
      </w:pPr>
      <w:sdt>
        <w:sdtPr>
          <w:rPr>
            <w:rFonts w:ascii="Times New Roman" w:hAnsi="Times New Roman" w:cs="Times New Roman"/>
            <w:sz w:val="24"/>
            <w:szCs w:val="24"/>
          </w:rPr>
          <w:id w:val="497612288"/>
          <w14:checkbox>
            <w14:checked w14:val="0"/>
            <w14:checkedState w14:val="2612" w14:font="MS Gothic"/>
            <w14:uncheckedState w14:val="2610" w14:font="MS Gothic"/>
          </w14:checkbox>
        </w:sdtPr>
        <w:sdtContent>
          <w:r w:rsidR="0022408D">
            <w:rPr>
              <w:rFonts w:ascii="MS Gothic" w:eastAsia="MS Gothic" w:hAnsi="MS Gothic" w:cs="Times New Roman" w:hint="eastAsia"/>
              <w:sz w:val="24"/>
              <w:szCs w:val="24"/>
            </w:rPr>
            <w:t>☐</w:t>
          </w:r>
        </w:sdtContent>
      </w:sdt>
      <w:bookmarkEnd w:id="0"/>
      <w:r w:rsidR="005568E8">
        <w:rPr>
          <w:rFonts w:ascii="Times New Roman" w:hAnsi="Times New Roman" w:cs="Times New Roman"/>
          <w:sz w:val="24"/>
          <w:szCs w:val="24"/>
        </w:rPr>
        <w:t xml:space="preserve"> Complete Financial Management Course</w:t>
      </w:r>
    </w:p>
    <w:p w14:paraId="24E9EBC3" w14:textId="7BD04A93" w:rsidR="0022408D" w:rsidRDefault="00000000" w:rsidP="005568E8">
      <w:pPr>
        <w:pStyle w:val="ListParagraph"/>
        <w:rPr>
          <w:rFonts w:ascii="Times New Roman" w:hAnsi="Times New Roman" w:cs="Times New Roman"/>
          <w:sz w:val="24"/>
          <w:szCs w:val="24"/>
        </w:rPr>
      </w:pPr>
      <w:sdt>
        <w:sdtPr>
          <w:rPr>
            <w:rFonts w:ascii="Times New Roman" w:hAnsi="Times New Roman" w:cs="Times New Roman"/>
            <w:sz w:val="24"/>
            <w:szCs w:val="24"/>
          </w:rPr>
          <w:id w:val="-132946556"/>
          <w14:checkbox>
            <w14:checked w14:val="0"/>
            <w14:checkedState w14:val="2612" w14:font="MS Gothic"/>
            <w14:uncheckedState w14:val="2610" w14:font="MS Gothic"/>
          </w14:checkbox>
        </w:sdtPr>
        <w:sdtContent>
          <w:r w:rsidR="0022408D">
            <w:rPr>
              <w:rFonts w:ascii="MS Gothic" w:eastAsia="MS Gothic" w:hAnsi="MS Gothic" w:cs="Times New Roman" w:hint="eastAsia"/>
              <w:sz w:val="24"/>
              <w:szCs w:val="24"/>
            </w:rPr>
            <w:t>☐</w:t>
          </w:r>
        </w:sdtContent>
      </w:sdt>
      <w:r w:rsidR="0022408D">
        <w:rPr>
          <w:rFonts w:ascii="Times New Roman" w:hAnsi="Times New Roman" w:cs="Times New Roman"/>
          <w:sz w:val="24"/>
          <w:szCs w:val="24"/>
        </w:rPr>
        <w:t xml:space="preserve"> File Reaffirmation Agreement, if applicable</w:t>
      </w:r>
    </w:p>
    <w:p w14:paraId="0ADD0EE9" w14:textId="1B8A2527" w:rsidR="0022408D" w:rsidRDefault="00000000" w:rsidP="005568E8">
      <w:pPr>
        <w:pStyle w:val="ListParagraph"/>
        <w:rPr>
          <w:rFonts w:ascii="Times New Roman" w:hAnsi="Times New Roman" w:cs="Times New Roman"/>
          <w:sz w:val="24"/>
          <w:szCs w:val="24"/>
        </w:rPr>
      </w:pPr>
      <w:sdt>
        <w:sdtPr>
          <w:rPr>
            <w:rFonts w:ascii="Times New Roman" w:hAnsi="Times New Roman" w:cs="Times New Roman"/>
            <w:sz w:val="24"/>
            <w:szCs w:val="24"/>
          </w:rPr>
          <w:id w:val="26459007"/>
          <w14:checkbox>
            <w14:checked w14:val="0"/>
            <w14:checkedState w14:val="2612" w14:font="MS Gothic"/>
            <w14:uncheckedState w14:val="2610" w14:font="MS Gothic"/>
          </w14:checkbox>
        </w:sdtPr>
        <w:sdtContent>
          <w:r w:rsidR="0022408D">
            <w:rPr>
              <w:rFonts w:ascii="MS Gothic" w:eastAsia="MS Gothic" w:hAnsi="MS Gothic" w:cs="Times New Roman" w:hint="eastAsia"/>
              <w:sz w:val="24"/>
              <w:szCs w:val="24"/>
            </w:rPr>
            <w:t>☐</w:t>
          </w:r>
        </w:sdtContent>
      </w:sdt>
      <w:r w:rsidR="0022408D">
        <w:rPr>
          <w:rFonts w:ascii="Times New Roman" w:hAnsi="Times New Roman" w:cs="Times New Roman"/>
          <w:sz w:val="24"/>
          <w:szCs w:val="24"/>
        </w:rPr>
        <w:t xml:space="preserve"> Receive Discharge Order</w:t>
      </w:r>
    </w:p>
    <w:p w14:paraId="5444997B" w14:textId="6F50E995" w:rsidR="005568E8" w:rsidRDefault="005568E8" w:rsidP="005568E8">
      <w:pPr>
        <w:pStyle w:val="ListParagraph"/>
        <w:rPr>
          <w:rFonts w:ascii="Times New Roman" w:hAnsi="Times New Roman" w:cs="Times New Roman"/>
          <w:sz w:val="24"/>
          <w:szCs w:val="24"/>
        </w:rPr>
      </w:pPr>
    </w:p>
    <w:p w14:paraId="0E1DEDF2" w14:textId="2D3E1749" w:rsidR="00936962" w:rsidRDefault="00936962" w:rsidP="005568E8">
      <w:pPr>
        <w:pStyle w:val="ListParagraph"/>
        <w:rPr>
          <w:rFonts w:ascii="Times New Roman" w:hAnsi="Times New Roman" w:cs="Times New Roman"/>
          <w:sz w:val="24"/>
          <w:szCs w:val="24"/>
        </w:rPr>
      </w:pPr>
    </w:p>
    <w:p w14:paraId="4210121A" w14:textId="77777777" w:rsidR="00936962" w:rsidRPr="00F86634" w:rsidRDefault="00936962" w:rsidP="005568E8">
      <w:pPr>
        <w:pStyle w:val="ListParagraph"/>
        <w:rPr>
          <w:rFonts w:ascii="Times New Roman" w:hAnsi="Times New Roman" w:cs="Times New Roman"/>
          <w:sz w:val="24"/>
          <w:szCs w:val="24"/>
        </w:rPr>
      </w:pPr>
    </w:p>
    <w:p w14:paraId="77D8492C" w14:textId="37BBAA98" w:rsidR="00F50B51" w:rsidRPr="00F50B51" w:rsidRDefault="005568E8" w:rsidP="00F50B51">
      <w:pPr>
        <w:pStyle w:val="ListParagraph"/>
        <w:numPr>
          <w:ilvl w:val="0"/>
          <w:numId w:val="3"/>
        </w:numPr>
        <w:rPr>
          <w:rFonts w:ascii="Times New Roman" w:hAnsi="Times New Roman" w:cs="Times New Roman"/>
          <w:b/>
          <w:bCs/>
          <w:sz w:val="24"/>
          <w:szCs w:val="24"/>
          <w:u w:val="single"/>
        </w:rPr>
      </w:pPr>
      <w:r w:rsidRPr="00B719E9">
        <w:rPr>
          <w:rFonts w:ascii="Times New Roman" w:hAnsi="Times New Roman" w:cs="Times New Roman"/>
          <w:b/>
          <w:bCs/>
          <w:sz w:val="24"/>
          <w:szCs w:val="24"/>
        </w:rPr>
        <w:t>Frequently Asked Questions</w:t>
      </w:r>
    </w:p>
    <w:p w14:paraId="680BA961" w14:textId="4E10369A" w:rsidR="00F50B51" w:rsidRPr="00F50B51" w:rsidRDefault="00F50B51" w:rsidP="00F50B51">
      <w:pPr>
        <w:rPr>
          <w:rFonts w:ascii="Times New Roman" w:hAnsi="Times New Roman" w:cs="Times New Roman"/>
          <w:b/>
          <w:bCs/>
          <w:sz w:val="24"/>
          <w:szCs w:val="24"/>
        </w:rPr>
      </w:pPr>
      <w:r w:rsidRPr="00F50B51">
        <w:rPr>
          <w:rFonts w:ascii="Times New Roman" w:hAnsi="Times New Roman" w:cs="Times New Roman"/>
          <w:b/>
          <w:bCs/>
          <w:sz w:val="24"/>
          <w:szCs w:val="24"/>
        </w:rPr>
        <w:t>Is it better to just dissolve my business than deal with bankruptcy?</w:t>
      </w:r>
    </w:p>
    <w:p w14:paraId="73CE86A0" w14:textId="1025BB10" w:rsidR="00F50B51" w:rsidRDefault="00F50B51" w:rsidP="00F50B51">
      <w:pPr>
        <w:pStyle w:val="ListParagraph"/>
        <w:numPr>
          <w:ilvl w:val="0"/>
          <w:numId w:val="4"/>
        </w:numPr>
        <w:rPr>
          <w:rFonts w:ascii="Times New Roman" w:hAnsi="Times New Roman" w:cs="Times New Roman"/>
          <w:sz w:val="24"/>
          <w:szCs w:val="24"/>
        </w:rPr>
      </w:pPr>
      <w:r w:rsidRPr="00F50B51">
        <w:rPr>
          <w:rFonts w:ascii="Times New Roman" w:hAnsi="Times New Roman" w:cs="Times New Roman"/>
          <w:sz w:val="24"/>
          <w:szCs w:val="24"/>
        </w:rPr>
        <w:t>In many cases, no, it is likely not better to just dissolve the business. Going through a Chapter 7 bankruptcy ensures that creditors know what assets the business had and ensures that there can be no allegations of selling assets for less than market value. While a Chapter 7 bankruptcy will not discharge any remaining debt, your business’s creditors will know that there is nothing left, and that any lawsuit would be fruitless.</w:t>
      </w:r>
    </w:p>
    <w:p w14:paraId="3209FB2E" w14:textId="77777777" w:rsidR="00F50B51" w:rsidRPr="00F50B51" w:rsidRDefault="00F50B51" w:rsidP="00F50B51">
      <w:pPr>
        <w:rPr>
          <w:rFonts w:ascii="Times New Roman" w:hAnsi="Times New Roman" w:cs="Times New Roman"/>
          <w:b/>
          <w:bCs/>
          <w:sz w:val="24"/>
          <w:szCs w:val="24"/>
        </w:rPr>
      </w:pPr>
      <w:r w:rsidRPr="00F50B51">
        <w:rPr>
          <w:rFonts w:ascii="Times New Roman" w:hAnsi="Times New Roman" w:cs="Times New Roman"/>
          <w:b/>
          <w:bCs/>
          <w:sz w:val="24"/>
          <w:szCs w:val="24"/>
        </w:rPr>
        <w:t>What does “discharging a debt” mean?</w:t>
      </w:r>
    </w:p>
    <w:p w14:paraId="43F5E7A1" w14:textId="08DB600A" w:rsidR="00F50B51" w:rsidRDefault="00F50B51" w:rsidP="00F50B51">
      <w:pPr>
        <w:pStyle w:val="ListParagraph"/>
        <w:numPr>
          <w:ilvl w:val="0"/>
          <w:numId w:val="4"/>
        </w:numPr>
        <w:rPr>
          <w:rFonts w:ascii="Times New Roman" w:hAnsi="Times New Roman" w:cs="Times New Roman"/>
          <w:sz w:val="24"/>
          <w:szCs w:val="24"/>
        </w:rPr>
      </w:pPr>
      <w:r w:rsidRPr="00F50B51">
        <w:rPr>
          <w:rFonts w:ascii="Times New Roman" w:hAnsi="Times New Roman" w:cs="Times New Roman"/>
          <w:sz w:val="24"/>
          <w:szCs w:val="24"/>
        </w:rPr>
        <w:t>Discharging a debt means that your obligation to pay back the money owed is eliminated. The debt still exists, but, as your obligation to pay no longer does, it cannot be enforced against you. (For secured debts, the creditor may retain the right to repossess and sell the underlying property)</w:t>
      </w:r>
    </w:p>
    <w:p w14:paraId="3087392D" w14:textId="77777777" w:rsidR="00F50B51" w:rsidRPr="00F50B51" w:rsidRDefault="00F50B51" w:rsidP="00F50B51">
      <w:pPr>
        <w:rPr>
          <w:rFonts w:ascii="Times New Roman" w:hAnsi="Times New Roman" w:cs="Times New Roman"/>
          <w:b/>
          <w:bCs/>
          <w:sz w:val="24"/>
          <w:szCs w:val="24"/>
        </w:rPr>
      </w:pPr>
      <w:r w:rsidRPr="00F50B51">
        <w:rPr>
          <w:rFonts w:ascii="Times New Roman" w:hAnsi="Times New Roman" w:cs="Times New Roman"/>
          <w:b/>
          <w:bCs/>
          <w:sz w:val="24"/>
          <w:szCs w:val="24"/>
        </w:rPr>
        <w:t>How many of my assets can protect when filing bankruptcy?</w:t>
      </w:r>
    </w:p>
    <w:p w14:paraId="4EA93D9A" w14:textId="451E2D5A" w:rsidR="00F50B51" w:rsidRPr="00F50B51" w:rsidRDefault="00F50B51" w:rsidP="00F50B51">
      <w:pPr>
        <w:pStyle w:val="ListParagraph"/>
        <w:numPr>
          <w:ilvl w:val="0"/>
          <w:numId w:val="4"/>
        </w:numPr>
        <w:rPr>
          <w:rFonts w:ascii="Times New Roman" w:hAnsi="Times New Roman" w:cs="Times New Roman"/>
          <w:sz w:val="24"/>
          <w:szCs w:val="24"/>
        </w:rPr>
      </w:pPr>
      <w:r w:rsidRPr="00F50B51">
        <w:rPr>
          <w:rFonts w:ascii="Times New Roman" w:hAnsi="Times New Roman" w:cs="Times New Roman"/>
          <w:sz w:val="24"/>
          <w:szCs w:val="24"/>
        </w:rPr>
        <w:t>States have varying exemptions that allow you to protect assets (or some amount of value in an assets). There are Federal exemptions, but states can choose to recognize them or not. Georgia does not use the Federal Exemptions.</w:t>
      </w:r>
    </w:p>
    <w:p w14:paraId="3CD00265" w14:textId="6FE113C1" w:rsidR="00F50B51" w:rsidRPr="00F50B51" w:rsidRDefault="00F50B51" w:rsidP="00F50B51">
      <w:pPr>
        <w:pStyle w:val="ListParagraph"/>
        <w:numPr>
          <w:ilvl w:val="0"/>
          <w:numId w:val="4"/>
        </w:numPr>
        <w:rPr>
          <w:rFonts w:ascii="Times New Roman" w:hAnsi="Times New Roman" w:cs="Times New Roman"/>
          <w:sz w:val="24"/>
          <w:szCs w:val="24"/>
        </w:rPr>
      </w:pPr>
      <w:r w:rsidRPr="00F50B51">
        <w:rPr>
          <w:rFonts w:ascii="Times New Roman" w:hAnsi="Times New Roman" w:cs="Times New Roman"/>
          <w:sz w:val="24"/>
          <w:szCs w:val="24"/>
        </w:rPr>
        <w:t xml:space="preserve">The exemption laws that apply are those of the state where you were domiciled in the 730-day (2-year) period prior to filing your petition. If you lived in more than one state during that time, the exemption laws of the state where you spent the larger portion of the 6-month (180 day) period PRIOR TO </w:t>
      </w:r>
      <w:r w:rsidR="0057252F">
        <w:rPr>
          <w:rFonts w:ascii="Times New Roman" w:hAnsi="Times New Roman" w:cs="Times New Roman"/>
          <w:sz w:val="24"/>
          <w:szCs w:val="24"/>
        </w:rPr>
        <w:t xml:space="preserve">that </w:t>
      </w:r>
      <w:r w:rsidR="0057252F" w:rsidRPr="00F50B51">
        <w:rPr>
          <w:rFonts w:ascii="Times New Roman" w:hAnsi="Times New Roman" w:cs="Times New Roman"/>
          <w:sz w:val="24"/>
          <w:szCs w:val="24"/>
        </w:rPr>
        <w:t>2</w:t>
      </w:r>
      <w:r w:rsidRPr="00F50B51">
        <w:rPr>
          <w:rFonts w:ascii="Times New Roman" w:hAnsi="Times New Roman" w:cs="Times New Roman"/>
          <w:sz w:val="24"/>
          <w:szCs w:val="24"/>
        </w:rPr>
        <w:t>-year period.</w:t>
      </w:r>
    </w:p>
    <w:p w14:paraId="04588E4F" w14:textId="12F8ACCB" w:rsidR="00F50B51" w:rsidRPr="00F50B51" w:rsidRDefault="00F50B51" w:rsidP="00F50B51">
      <w:pPr>
        <w:pStyle w:val="ListParagraph"/>
        <w:numPr>
          <w:ilvl w:val="0"/>
          <w:numId w:val="4"/>
        </w:numPr>
        <w:rPr>
          <w:rFonts w:ascii="Times New Roman" w:hAnsi="Times New Roman" w:cs="Times New Roman"/>
          <w:sz w:val="24"/>
          <w:szCs w:val="24"/>
        </w:rPr>
      </w:pPr>
      <w:r w:rsidRPr="00F50B51">
        <w:rPr>
          <w:rFonts w:ascii="Times New Roman" w:hAnsi="Times New Roman" w:cs="Times New Roman"/>
          <w:sz w:val="24"/>
          <w:szCs w:val="24"/>
        </w:rPr>
        <w:t>In Georgia, the most common exemptions for individuals/couples include:</w:t>
      </w:r>
    </w:p>
    <w:p w14:paraId="5458135C" w14:textId="4C89F921" w:rsidR="00F50B51" w:rsidRPr="00F50B51" w:rsidRDefault="00F50B51" w:rsidP="00F50B51">
      <w:pPr>
        <w:pStyle w:val="ListParagraph"/>
        <w:numPr>
          <w:ilvl w:val="1"/>
          <w:numId w:val="4"/>
        </w:numPr>
        <w:rPr>
          <w:rFonts w:ascii="Times New Roman" w:hAnsi="Times New Roman" w:cs="Times New Roman"/>
          <w:sz w:val="24"/>
          <w:szCs w:val="24"/>
        </w:rPr>
      </w:pPr>
      <w:r w:rsidRPr="00F50B51">
        <w:rPr>
          <w:rFonts w:ascii="Times New Roman" w:hAnsi="Times New Roman" w:cs="Times New Roman"/>
          <w:sz w:val="24"/>
          <w:szCs w:val="24"/>
        </w:rPr>
        <w:t>The Homestead Exemption- up to $21,500 for single individuals, and up to $43,000 for married individuals if the property is only in one spouse’s name.</w:t>
      </w:r>
    </w:p>
    <w:p w14:paraId="51EBA622" w14:textId="208903E8" w:rsidR="00F50B51" w:rsidRPr="00F50B51" w:rsidRDefault="00F50B51" w:rsidP="00F50B51">
      <w:pPr>
        <w:pStyle w:val="ListParagraph"/>
        <w:numPr>
          <w:ilvl w:val="1"/>
          <w:numId w:val="4"/>
        </w:numPr>
        <w:rPr>
          <w:rFonts w:ascii="Times New Roman" w:hAnsi="Times New Roman" w:cs="Times New Roman"/>
          <w:sz w:val="24"/>
          <w:szCs w:val="24"/>
        </w:rPr>
      </w:pPr>
      <w:r w:rsidRPr="00F50B51">
        <w:rPr>
          <w:rFonts w:ascii="Times New Roman" w:hAnsi="Times New Roman" w:cs="Times New Roman"/>
          <w:sz w:val="24"/>
          <w:szCs w:val="24"/>
        </w:rPr>
        <w:t>Motor Vehicle Exemption- Up to $5,000 in value in motor vehicles</w:t>
      </w:r>
    </w:p>
    <w:p w14:paraId="58514DE7" w14:textId="3A37F869" w:rsidR="00F50B51" w:rsidRPr="00F50B51" w:rsidRDefault="00F50B51" w:rsidP="00F50B51">
      <w:pPr>
        <w:pStyle w:val="ListParagraph"/>
        <w:numPr>
          <w:ilvl w:val="1"/>
          <w:numId w:val="4"/>
        </w:numPr>
        <w:rPr>
          <w:rFonts w:ascii="Times New Roman" w:hAnsi="Times New Roman" w:cs="Times New Roman"/>
          <w:sz w:val="24"/>
          <w:szCs w:val="24"/>
        </w:rPr>
      </w:pPr>
      <w:r w:rsidRPr="00F50B51">
        <w:rPr>
          <w:rFonts w:ascii="Times New Roman" w:hAnsi="Times New Roman" w:cs="Times New Roman"/>
          <w:sz w:val="24"/>
          <w:szCs w:val="24"/>
        </w:rPr>
        <w:t>Retirement Accounts, Social Security, Veteran’s Benefits, Disability benefits, unemployment benefits, Alimony, Child Support, and Health Savings Accounts</w:t>
      </w:r>
    </w:p>
    <w:p w14:paraId="422671CE" w14:textId="3D8A3918" w:rsidR="00F50B51" w:rsidRPr="00F50B51" w:rsidRDefault="00F50B51" w:rsidP="00F50B51">
      <w:pPr>
        <w:pStyle w:val="ListParagraph"/>
        <w:numPr>
          <w:ilvl w:val="1"/>
          <w:numId w:val="4"/>
        </w:numPr>
        <w:rPr>
          <w:rFonts w:ascii="Times New Roman" w:hAnsi="Times New Roman" w:cs="Times New Roman"/>
          <w:sz w:val="24"/>
          <w:szCs w:val="24"/>
        </w:rPr>
      </w:pPr>
      <w:r w:rsidRPr="00F50B51">
        <w:rPr>
          <w:rFonts w:ascii="Times New Roman" w:hAnsi="Times New Roman" w:cs="Times New Roman"/>
          <w:sz w:val="24"/>
          <w:szCs w:val="24"/>
        </w:rPr>
        <w:t>$300 per item of household furnishings, household goods, wearing apparel, appliances, books, animals, crops, or musical instruments, up to a total of $5,000.</w:t>
      </w:r>
    </w:p>
    <w:p w14:paraId="57E8D256" w14:textId="285D07FF" w:rsidR="00F50B51" w:rsidRPr="00F50B51" w:rsidRDefault="00F50B51" w:rsidP="00F50B51">
      <w:pPr>
        <w:pStyle w:val="ListParagraph"/>
        <w:numPr>
          <w:ilvl w:val="1"/>
          <w:numId w:val="4"/>
        </w:numPr>
        <w:rPr>
          <w:rFonts w:ascii="Times New Roman" w:hAnsi="Times New Roman" w:cs="Times New Roman"/>
          <w:sz w:val="24"/>
          <w:szCs w:val="24"/>
        </w:rPr>
      </w:pPr>
      <w:r w:rsidRPr="00F50B51">
        <w:rPr>
          <w:rFonts w:ascii="Times New Roman" w:hAnsi="Times New Roman" w:cs="Times New Roman"/>
          <w:sz w:val="24"/>
          <w:szCs w:val="24"/>
        </w:rPr>
        <w:t>$500 for jewelry</w:t>
      </w:r>
    </w:p>
    <w:p w14:paraId="19DA19AB" w14:textId="1723981E" w:rsidR="00F50B51" w:rsidRPr="00F50B51" w:rsidRDefault="00F50B51" w:rsidP="00F50B51">
      <w:pPr>
        <w:pStyle w:val="ListParagraph"/>
        <w:numPr>
          <w:ilvl w:val="1"/>
          <w:numId w:val="4"/>
        </w:numPr>
        <w:rPr>
          <w:rFonts w:ascii="Times New Roman" w:hAnsi="Times New Roman" w:cs="Times New Roman"/>
          <w:sz w:val="24"/>
          <w:szCs w:val="24"/>
        </w:rPr>
      </w:pPr>
      <w:r w:rsidRPr="00F50B51">
        <w:rPr>
          <w:rFonts w:ascii="Times New Roman" w:hAnsi="Times New Roman" w:cs="Times New Roman"/>
          <w:sz w:val="24"/>
          <w:szCs w:val="24"/>
        </w:rPr>
        <w:t>Up to $1,200, plus any unused portion of the homestead exemption for any property</w:t>
      </w:r>
    </w:p>
    <w:p w14:paraId="5F17623A" w14:textId="43DD9013" w:rsidR="00F50B51" w:rsidRPr="00F50B51" w:rsidRDefault="00F50B51" w:rsidP="00F50B51">
      <w:pPr>
        <w:pStyle w:val="ListParagraph"/>
        <w:numPr>
          <w:ilvl w:val="1"/>
          <w:numId w:val="4"/>
        </w:numPr>
        <w:rPr>
          <w:rFonts w:ascii="Times New Roman" w:hAnsi="Times New Roman" w:cs="Times New Roman"/>
          <w:sz w:val="24"/>
          <w:szCs w:val="24"/>
        </w:rPr>
      </w:pPr>
      <w:r w:rsidRPr="00F50B51">
        <w:rPr>
          <w:rFonts w:ascii="Times New Roman" w:hAnsi="Times New Roman" w:cs="Times New Roman"/>
          <w:sz w:val="24"/>
          <w:szCs w:val="24"/>
        </w:rPr>
        <w:t>Up to $1,500 for implements, professional books, and other tools of the trade of the debtor or their dependent</w:t>
      </w:r>
    </w:p>
    <w:p w14:paraId="6300108F" w14:textId="7614836D" w:rsidR="00F50B51" w:rsidRDefault="00F50B51" w:rsidP="00F50B51">
      <w:pPr>
        <w:pStyle w:val="ListParagraph"/>
        <w:numPr>
          <w:ilvl w:val="1"/>
          <w:numId w:val="4"/>
        </w:numPr>
        <w:rPr>
          <w:rFonts w:ascii="Times New Roman" w:hAnsi="Times New Roman" w:cs="Times New Roman"/>
          <w:sz w:val="24"/>
          <w:szCs w:val="24"/>
        </w:rPr>
      </w:pPr>
      <w:r w:rsidRPr="00F50B51">
        <w:rPr>
          <w:rFonts w:ascii="Times New Roman" w:hAnsi="Times New Roman" w:cs="Times New Roman"/>
          <w:sz w:val="24"/>
          <w:szCs w:val="24"/>
        </w:rPr>
        <w:t>This is not an exhaustive list. Consult an experienced bankruptcy professional for more details on the exemptions that may be applicable in your case.</w:t>
      </w:r>
    </w:p>
    <w:p w14:paraId="487B96F0" w14:textId="77777777" w:rsidR="00F50B51" w:rsidRPr="00F50B51" w:rsidRDefault="00F50B51" w:rsidP="00F50B51">
      <w:pPr>
        <w:rPr>
          <w:rFonts w:ascii="Times New Roman" w:hAnsi="Times New Roman" w:cs="Times New Roman"/>
          <w:b/>
          <w:bCs/>
          <w:sz w:val="24"/>
          <w:szCs w:val="24"/>
        </w:rPr>
      </w:pPr>
      <w:r w:rsidRPr="00F50B51">
        <w:rPr>
          <w:rFonts w:ascii="Times New Roman" w:hAnsi="Times New Roman" w:cs="Times New Roman"/>
          <w:b/>
          <w:bCs/>
          <w:sz w:val="24"/>
          <w:szCs w:val="24"/>
        </w:rPr>
        <w:t>Is there a cost difference between a Chapter 7 and Chapter 11 bankruptcy?</w:t>
      </w:r>
    </w:p>
    <w:p w14:paraId="0C02EFCD" w14:textId="0CD3B620" w:rsidR="00F50B51" w:rsidRDefault="00F50B51" w:rsidP="00F50B51">
      <w:pPr>
        <w:pStyle w:val="ListParagraph"/>
        <w:numPr>
          <w:ilvl w:val="0"/>
          <w:numId w:val="6"/>
        </w:numPr>
        <w:rPr>
          <w:rFonts w:ascii="Times New Roman" w:hAnsi="Times New Roman" w:cs="Times New Roman"/>
          <w:sz w:val="24"/>
          <w:szCs w:val="24"/>
        </w:rPr>
      </w:pPr>
      <w:r w:rsidRPr="00F50B51">
        <w:rPr>
          <w:rFonts w:ascii="Times New Roman" w:hAnsi="Times New Roman" w:cs="Times New Roman"/>
          <w:sz w:val="24"/>
          <w:szCs w:val="24"/>
        </w:rPr>
        <w:lastRenderedPageBreak/>
        <w:t>Yes, and this difference can be substantial. While filing for either Chapter 7 or Chapter 11 will involve fees for preparing the petition, the attorney in a Chapter 7 case is generally less involved once the petition is filed, as a trustee will be appointed, and the goal is to wind down the business. In Chapter 11, there often is no trustee, the business continues to operate, and the process can take months to years, depending upon the complexity of the case. As such, Chapter 11 is typically a more expensive option.</w:t>
      </w:r>
    </w:p>
    <w:p w14:paraId="60B3DD7F" w14:textId="77777777" w:rsidR="00F50B51" w:rsidRPr="00F50B51" w:rsidRDefault="00F50B51" w:rsidP="00F50B51">
      <w:pPr>
        <w:rPr>
          <w:rFonts w:ascii="Times New Roman" w:hAnsi="Times New Roman" w:cs="Times New Roman"/>
          <w:b/>
          <w:bCs/>
          <w:sz w:val="24"/>
          <w:szCs w:val="24"/>
        </w:rPr>
      </w:pPr>
      <w:r w:rsidRPr="00F50B51">
        <w:rPr>
          <w:rFonts w:ascii="Times New Roman" w:hAnsi="Times New Roman" w:cs="Times New Roman"/>
          <w:b/>
          <w:bCs/>
          <w:sz w:val="24"/>
          <w:szCs w:val="24"/>
        </w:rPr>
        <w:t>How can I afford to hire a bankruptcy attorney when I/my business has no money?</w:t>
      </w:r>
    </w:p>
    <w:p w14:paraId="6F454D71" w14:textId="21294544" w:rsidR="00F50B51" w:rsidRPr="00F50B51" w:rsidRDefault="00F50B51" w:rsidP="00F50B51">
      <w:pPr>
        <w:rPr>
          <w:rFonts w:ascii="Times New Roman" w:hAnsi="Times New Roman" w:cs="Times New Roman"/>
          <w:sz w:val="24"/>
          <w:szCs w:val="24"/>
        </w:rPr>
      </w:pPr>
      <w:r w:rsidRPr="00F50B51">
        <w:rPr>
          <w:rFonts w:ascii="Times New Roman" w:hAnsi="Times New Roman" w:cs="Times New Roman"/>
          <w:sz w:val="24"/>
          <w:szCs w:val="24"/>
        </w:rPr>
        <w:t>Many businesses and individuals considering filing for bankruptcy</w:t>
      </w:r>
      <w:r>
        <w:rPr>
          <w:rFonts w:ascii="Times New Roman" w:hAnsi="Times New Roman" w:cs="Times New Roman"/>
          <w:sz w:val="24"/>
          <w:szCs w:val="24"/>
        </w:rPr>
        <w:t xml:space="preserve"> are short on cash</w:t>
      </w:r>
      <w:r w:rsidRPr="00F50B51">
        <w:rPr>
          <w:rFonts w:ascii="Times New Roman" w:hAnsi="Times New Roman" w:cs="Times New Roman"/>
          <w:sz w:val="24"/>
          <w:szCs w:val="24"/>
        </w:rPr>
        <w:t>, and therefore have questions on how they can afford to hire an attorney,</w:t>
      </w:r>
    </w:p>
    <w:p w14:paraId="641AA695" w14:textId="7703B052" w:rsidR="00F50B51" w:rsidRDefault="00F50B51" w:rsidP="00F50B51">
      <w:pPr>
        <w:pStyle w:val="ListParagraph"/>
        <w:numPr>
          <w:ilvl w:val="0"/>
          <w:numId w:val="6"/>
        </w:numPr>
        <w:rPr>
          <w:rFonts w:ascii="Times New Roman" w:hAnsi="Times New Roman" w:cs="Times New Roman"/>
          <w:sz w:val="24"/>
          <w:szCs w:val="24"/>
        </w:rPr>
      </w:pPr>
      <w:r w:rsidRPr="00F50B51">
        <w:rPr>
          <w:rFonts w:ascii="Times New Roman" w:hAnsi="Times New Roman" w:cs="Times New Roman"/>
          <w:sz w:val="24"/>
          <w:szCs w:val="24"/>
        </w:rPr>
        <w:t xml:space="preserve">First, how fees can be paid depends on what chapter Bankruptcy you will be filing. In a Chapter 7 case, all fees must be paid pre-filing. </w:t>
      </w:r>
    </w:p>
    <w:p w14:paraId="4BC43A3B" w14:textId="77777777" w:rsidR="00F50B51" w:rsidRDefault="00F50B51" w:rsidP="00F50B51">
      <w:pPr>
        <w:pStyle w:val="ListParagraph"/>
        <w:numPr>
          <w:ilvl w:val="0"/>
          <w:numId w:val="6"/>
        </w:numPr>
        <w:rPr>
          <w:rFonts w:ascii="Times New Roman" w:hAnsi="Times New Roman" w:cs="Times New Roman"/>
          <w:sz w:val="24"/>
          <w:szCs w:val="24"/>
        </w:rPr>
      </w:pPr>
      <w:r w:rsidRPr="00F50B51">
        <w:rPr>
          <w:rFonts w:ascii="Times New Roman" w:hAnsi="Times New Roman" w:cs="Times New Roman"/>
          <w:sz w:val="24"/>
          <w:szCs w:val="24"/>
        </w:rPr>
        <w:t>By planning and knowing that you are likely to need to file bankruptcy in the future, you can avoid depleting cash reserves and pay fees out of that.</w:t>
      </w:r>
    </w:p>
    <w:p w14:paraId="053AC060" w14:textId="09B0F9EC" w:rsidR="00F50B51" w:rsidRDefault="00F50B51" w:rsidP="00F50B51">
      <w:pPr>
        <w:pStyle w:val="ListParagraph"/>
        <w:numPr>
          <w:ilvl w:val="0"/>
          <w:numId w:val="6"/>
        </w:numPr>
        <w:rPr>
          <w:rFonts w:ascii="Times New Roman" w:hAnsi="Times New Roman" w:cs="Times New Roman"/>
          <w:sz w:val="24"/>
          <w:szCs w:val="24"/>
        </w:rPr>
      </w:pPr>
      <w:r w:rsidRPr="00F50B51">
        <w:rPr>
          <w:rFonts w:ascii="Times New Roman" w:hAnsi="Times New Roman" w:cs="Times New Roman"/>
          <w:sz w:val="24"/>
          <w:szCs w:val="24"/>
        </w:rPr>
        <w:t xml:space="preserve">If you have time before you need to file, but do not have cash reserves, you can attempt to save some money every month to put towards attorneys’ fees (if filing for a personal bankruptcy, where some debts will be eligible for discharge, you </w:t>
      </w:r>
      <w:r>
        <w:rPr>
          <w:rFonts w:ascii="Times New Roman" w:hAnsi="Times New Roman" w:cs="Times New Roman"/>
          <w:sz w:val="24"/>
          <w:szCs w:val="24"/>
        </w:rPr>
        <w:t>can</w:t>
      </w:r>
      <w:r w:rsidRPr="00F50B51">
        <w:rPr>
          <w:rFonts w:ascii="Times New Roman" w:hAnsi="Times New Roman" w:cs="Times New Roman"/>
          <w:sz w:val="24"/>
          <w:szCs w:val="24"/>
        </w:rPr>
        <w:t xml:space="preserve"> allocate the amount </w:t>
      </w:r>
      <w:r>
        <w:rPr>
          <w:rFonts w:ascii="Times New Roman" w:hAnsi="Times New Roman" w:cs="Times New Roman"/>
          <w:sz w:val="24"/>
          <w:szCs w:val="24"/>
        </w:rPr>
        <w:t>you would ordinarily spend</w:t>
      </w:r>
      <w:r w:rsidRPr="00F50B51">
        <w:rPr>
          <w:rFonts w:ascii="Times New Roman" w:hAnsi="Times New Roman" w:cs="Times New Roman"/>
          <w:sz w:val="24"/>
          <w:szCs w:val="24"/>
        </w:rPr>
        <w:t xml:space="preserve"> on debt repayment towards </w:t>
      </w:r>
      <w:r>
        <w:rPr>
          <w:rFonts w:ascii="Times New Roman" w:hAnsi="Times New Roman" w:cs="Times New Roman"/>
          <w:sz w:val="24"/>
          <w:szCs w:val="24"/>
        </w:rPr>
        <w:t>legal</w:t>
      </w:r>
      <w:r w:rsidRPr="00F50B51">
        <w:rPr>
          <w:rFonts w:ascii="Times New Roman" w:hAnsi="Times New Roman" w:cs="Times New Roman"/>
          <w:sz w:val="24"/>
          <w:szCs w:val="24"/>
        </w:rPr>
        <w:t xml:space="preserve"> fees).</w:t>
      </w:r>
    </w:p>
    <w:p w14:paraId="260C7A37" w14:textId="77777777" w:rsidR="003B2D99" w:rsidRDefault="003B2D99" w:rsidP="003B2D99">
      <w:pPr>
        <w:rPr>
          <w:rFonts w:ascii="Times New Roman" w:hAnsi="Times New Roman" w:cs="Times New Roman"/>
          <w:b/>
          <w:bCs/>
          <w:sz w:val="24"/>
          <w:szCs w:val="24"/>
        </w:rPr>
      </w:pPr>
      <w:r w:rsidRPr="003B2D99">
        <w:rPr>
          <w:rFonts w:ascii="Times New Roman" w:hAnsi="Times New Roman" w:cs="Times New Roman"/>
          <w:b/>
          <w:bCs/>
          <w:sz w:val="24"/>
          <w:szCs w:val="24"/>
        </w:rPr>
        <w:t>When should a business voluntarily pursue Chapter 7 bankruptcy?</w:t>
      </w:r>
    </w:p>
    <w:p w14:paraId="0F2A5B5E" w14:textId="6C0B5614" w:rsidR="003B2D99" w:rsidRPr="003B2D99" w:rsidRDefault="003B2D99" w:rsidP="003B2D99">
      <w:pPr>
        <w:pStyle w:val="ListParagraph"/>
        <w:numPr>
          <w:ilvl w:val="0"/>
          <w:numId w:val="7"/>
        </w:numPr>
        <w:rPr>
          <w:rFonts w:ascii="Times New Roman" w:hAnsi="Times New Roman" w:cs="Times New Roman"/>
          <w:b/>
          <w:bCs/>
          <w:sz w:val="24"/>
          <w:szCs w:val="24"/>
        </w:rPr>
      </w:pPr>
      <w:r w:rsidRPr="003B2D99">
        <w:rPr>
          <w:rFonts w:ascii="Times New Roman" w:hAnsi="Times New Roman" w:cs="Times New Roman"/>
          <w:sz w:val="24"/>
          <w:szCs w:val="24"/>
        </w:rPr>
        <w:t>Chapter 7 Bankruptcy should be a last resort for a business. Chapter 7 involves ceasing a business’s operations and liquidating its assets to pay creditors. As such, alternatives should be considered before filing for Chapter 7</w:t>
      </w:r>
      <w:r w:rsidR="00803875">
        <w:rPr>
          <w:rFonts w:ascii="Times New Roman" w:hAnsi="Times New Roman" w:cs="Times New Roman"/>
          <w:sz w:val="24"/>
          <w:szCs w:val="24"/>
        </w:rPr>
        <w:t>, including seeking new financing or refinancing existing liabilities, informal renegotiations of debts with creditors, or assignments for the benefit of creditors (that is, transferring title of an asset to the creditor).</w:t>
      </w:r>
    </w:p>
    <w:p w14:paraId="65708E13" w14:textId="074A2CB4" w:rsidR="003B2D99" w:rsidRPr="003208B4" w:rsidRDefault="003B2D99" w:rsidP="003B2D99">
      <w:pPr>
        <w:pStyle w:val="ListParagraph"/>
        <w:numPr>
          <w:ilvl w:val="0"/>
          <w:numId w:val="7"/>
        </w:numPr>
        <w:rPr>
          <w:rFonts w:ascii="Times New Roman" w:hAnsi="Times New Roman" w:cs="Times New Roman"/>
          <w:b/>
          <w:bCs/>
          <w:sz w:val="24"/>
          <w:szCs w:val="24"/>
        </w:rPr>
      </w:pPr>
      <w:r w:rsidRPr="003B2D99">
        <w:rPr>
          <w:rFonts w:ascii="Times New Roman" w:hAnsi="Times New Roman" w:cs="Times New Roman"/>
          <w:sz w:val="24"/>
          <w:szCs w:val="24"/>
        </w:rPr>
        <w:t xml:space="preserve"> For a business that has explored all alternatives, filing for Chapter 7 streamlines the process of dealing with creditors’ claims and limits the possibility of allegations of bias when selling assets.  </w:t>
      </w:r>
    </w:p>
    <w:p w14:paraId="43A198FB" w14:textId="385F18BE" w:rsidR="003208B4" w:rsidRDefault="003208B4" w:rsidP="003208B4">
      <w:pPr>
        <w:rPr>
          <w:rFonts w:ascii="Times New Roman" w:hAnsi="Times New Roman" w:cs="Times New Roman"/>
          <w:b/>
          <w:bCs/>
          <w:sz w:val="24"/>
          <w:szCs w:val="24"/>
        </w:rPr>
      </w:pPr>
      <w:r>
        <w:rPr>
          <w:rFonts w:ascii="Times New Roman" w:hAnsi="Times New Roman" w:cs="Times New Roman"/>
          <w:b/>
          <w:bCs/>
          <w:sz w:val="24"/>
          <w:szCs w:val="24"/>
        </w:rPr>
        <w:t>What is the Means Test?</w:t>
      </w:r>
    </w:p>
    <w:p w14:paraId="24E8A510" w14:textId="3412962F" w:rsidR="003208B4" w:rsidRPr="003208B4" w:rsidRDefault="003208B4" w:rsidP="003208B4">
      <w:pPr>
        <w:pStyle w:val="ListParagraph"/>
        <w:numPr>
          <w:ilvl w:val="0"/>
          <w:numId w:val="8"/>
        </w:numPr>
        <w:rPr>
          <w:rFonts w:ascii="Times New Roman" w:hAnsi="Times New Roman" w:cs="Times New Roman"/>
          <w:sz w:val="24"/>
          <w:szCs w:val="24"/>
        </w:rPr>
      </w:pPr>
      <w:r w:rsidRPr="003208B4">
        <w:rPr>
          <w:rFonts w:ascii="Times New Roman" w:hAnsi="Times New Roman" w:cs="Times New Roman"/>
          <w:sz w:val="24"/>
          <w:szCs w:val="24"/>
        </w:rPr>
        <w:t>Individual filers are subject to a “means test” for eligibility if the debtor’s current monthly income is higher than the state median. If your income is below the state median, you do not have to pass the means test, and are eligible for Chapter 7.</w:t>
      </w:r>
    </w:p>
    <w:p w14:paraId="0C1127BD" w14:textId="77777777" w:rsidR="003208B4" w:rsidRPr="003208B4" w:rsidRDefault="003208B4" w:rsidP="003208B4">
      <w:pPr>
        <w:rPr>
          <w:rFonts w:ascii="Times New Roman" w:hAnsi="Times New Roman" w:cs="Times New Roman"/>
          <w:b/>
          <w:bCs/>
          <w:sz w:val="24"/>
          <w:szCs w:val="24"/>
        </w:rPr>
      </w:pPr>
    </w:p>
    <w:p w14:paraId="092E37BC" w14:textId="576BD175" w:rsidR="003208B4" w:rsidRDefault="003208B4" w:rsidP="003208B4">
      <w:pPr>
        <w:pStyle w:val="ListParagraph"/>
        <w:numPr>
          <w:ilvl w:val="0"/>
          <w:numId w:val="8"/>
        </w:numPr>
        <w:rPr>
          <w:rFonts w:ascii="Times New Roman" w:hAnsi="Times New Roman" w:cs="Times New Roman"/>
          <w:sz w:val="24"/>
          <w:szCs w:val="24"/>
        </w:rPr>
      </w:pPr>
      <w:r w:rsidRPr="003208B4">
        <w:rPr>
          <w:rFonts w:ascii="Times New Roman" w:hAnsi="Times New Roman" w:cs="Times New Roman"/>
          <w:sz w:val="24"/>
          <w:szCs w:val="24"/>
        </w:rPr>
        <w:t xml:space="preserve">The median income figures used for the means test in Georgia, for cases filed after May 1, </w:t>
      </w:r>
      <w:proofErr w:type="gramStart"/>
      <w:r w:rsidRPr="003208B4">
        <w:rPr>
          <w:rFonts w:ascii="Times New Roman" w:hAnsi="Times New Roman" w:cs="Times New Roman"/>
          <w:sz w:val="24"/>
          <w:szCs w:val="24"/>
        </w:rPr>
        <w:t>2021</w:t>
      </w:r>
      <w:proofErr w:type="gramEnd"/>
      <w:r w:rsidRPr="003208B4">
        <w:rPr>
          <w:rFonts w:ascii="Times New Roman" w:hAnsi="Times New Roman" w:cs="Times New Roman"/>
          <w:sz w:val="24"/>
          <w:szCs w:val="24"/>
        </w:rPr>
        <w:t xml:space="preserve"> are as follows:</w:t>
      </w:r>
    </w:p>
    <w:p w14:paraId="270AAD75" w14:textId="77777777" w:rsidR="003208B4" w:rsidRPr="003208B4" w:rsidRDefault="003208B4" w:rsidP="003208B4">
      <w:pPr>
        <w:pStyle w:val="ListParagraph"/>
        <w:rPr>
          <w:rFonts w:ascii="Times New Roman" w:hAnsi="Times New Roman" w:cs="Times New Roman"/>
          <w:sz w:val="24"/>
          <w:szCs w:val="24"/>
        </w:rPr>
      </w:pPr>
    </w:p>
    <w:tbl>
      <w:tblPr>
        <w:tblStyle w:val="TableGrid"/>
        <w:tblW w:w="7961" w:type="dxa"/>
        <w:tblInd w:w="1393" w:type="dxa"/>
        <w:tblLook w:val="04A0" w:firstRow="1" w:lastRow="0" w:firstColumn="1" w:lastColumn="0" w:noHBand="0" w:noVBand="1"/>
      </w:tblPr>
      <w:tblGrid>
        <w:gridCol w:w="2666"/>
        <w:gridCol w:w="2718"/>
        <w:gridCol w:w="2577"/>
      </w:tblGrid>
      <w:tr w:rsidR="003208B4" w:rsidRPr="00A85FA8" w14:paraId="3D81B6CB" w14:textId="77777777" w:rsidTr="003E3A3A">
        <w:trPr>
          <w:trHeight w:val="359"/>
        </w:trPr>
        <w:tc>
          <w:tcPr>
            <w:tcW w:w="0" w:type="auto"/>
            <w:hideMark/>
          </w:tcPr>
          <w:p w14:paraId="2B7B8354" w14:textId="77777777" w:rsidR="003208B4" w:rsidRPr="00A85FA8" w:rsidRDefault="003208B4" w:rsidP="003E3A3A">
            <w:pPr>
              <w:spacing w:after="180"/>
              <w:rPr>
                <w:rFonts w:ascii="Arial" w:eastAsia="Times New Roman" w:hAnsi="Arial" w:cs="Arial"/>
                <w:b/>
                <w:bCs/>
                <w:color w:val="4D555B"/>
              </w:rPr>
            </w:pPr>
            <w:r w:rsidRPr="00A85FA8">
              <w:rPr>
                <w:rFonts w:ascii="Arial" w:eastAsia="Times New Roman" w:hAnsi="Arial" w:cs="Arial"/>
                <w:b/>
                <w:bCs/>
                <w:color w:val="4D555B"/>
              </w:rPr>
              <w:t>Household Size</w:t>
            </w:r>
          </w:p>
        </w:tc>
        <w:tc>
          <w:tcPr>
            <w:tcW w:w="0" w:type="auto"/>
            <w:hideMark/>
          </w:tcPr>
          <w:p w14:paraId="3C69E783" w14:textId="77777777" w:rsidR="003208B4" w:rsidRPr="00A85FA8" w:rsidRDefault="003208B4" w:rsidP="003E3A3A">
            <w:pPr>
              <w:spacing w:after="180"/>
              <w:rPr>
                <w:rFonts w:ascii="Arial" w:eastAsia="Times New Roman" w:hAnsi="Arial" w:cs="Arial"/>
                <w:b/>
                <w:bCs/>
                <w:color w:val="4D555B"/>
              </w:rPr>
            </w:pPr>
            <w:r w:rsidRPr="00A85FA8">
              <w:rPr>
                <w:rFonts w:ascii="Arial" w:eastAsia="Times New Roman" w:hAnsi="Arial" w:cs="Arial"/>
                <w:b/>
                <w:bCs/>
                <w:color w:val="4D555B"/>
              </w:rPr>
              <w:t>Monthly Income</w:t>
            </w:r>
          </w:p>
        </w:tc>
        <w:tc>
          <w:tcPr>
            <w:tcW w:w="0" w:type="auto"/>
            <w:hideMark/>
          </w:tcPr>
          <w:p w14:paraId="45E356B2" w14:textId="77777777" w:rsidR="003208B4" w:rsidRPr="00A85FA8" w:rsidRDefault="003208B4" w:rsidP="003E3A3A">
            <w:pPr>
              <w:spacing w:after="180"/>
              <w:rPr>
                <w:rFonts w:ascii="Arial" w:eastAsia="Times New Roman" w:hAnsi="Arial" w:cs="Arial"/>
                <w:b/>
                <w:bCs/>
                <w:color w:val="4D555B"/>
              </w:rPr>
            </w:pPr>
            <w:r w:rsidRPr="00A85FA8">
              <w:rPr>
                <w:rFonts w:ascii="Arial" w:eastAsia="Times New Roman" w:hAnsi="Arial" w:cs="Arial"/>
                <w:b/>
                <w:bCs/>
                <w:color w:val="4D555B"/>
              </w:rPr>
              <w:t>Annual Income</w:t>
            </w:r>
          </w:p>
        </w:tc>
      </w:tr>
      <w:tr w:rsidR="003208B4" w:rsidRPr="00A85FA8" w14:paraId="38FBAE7D" w14:textId="77777777" w:rsidTr="003E3A3A">
        <w:trPr>
          <w:trHeight w:val="349"/>
        </w:trPr>
        <w:tc>
          <w:tcPr>
            <w:tcW w:w="0" w:type="auto"/>
            <w:hideMark/>
          </w:tcPr>
          <w:p w14:paraId="344E5234"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lastRenderedPageBreak/>
              <w:t>1</w:t>
            </w:r>
          </w:p>
        </w:tc>
        <w:tc>
          <w:tcPr>
            <w:tcW w:w="0" w:type="auto"/>
            <w:hideMark/>
          </w:tcPr>
          <w:p w14:paraId="3BB4612B"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$4,425.42</w:t>
            </w:r>
          </w:p>
        </w:tc>
        <w:tc>
          <w:tcPr>
            <w:tcW w:w="0" w:type="auto"/>
            <w:hideMark/>
          </w:tcPr>
          <w:p w14:paraId="12008504"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$53,105.00</w:t>
            </w:r>
          </w:p>
        </w:tc>
      </w:tr>
      <w:tr w:rsidR="003208B4" w:rsidRPr="00A85FA8" w14:paraId="1FE4EC8E" w14:textId="77777777" w:rsidTr="003E3A3A">
        <w:trPr>
          <w:trHeight w:val="359"/>
        </w:trPr>
        <w:tc>
          <w:tcPr>
            <w:tcW w:w="0" w:type="auto"/>
            <w:hideMark/>
          </w:tcPr>
          <w:p w14:paraId="2A61C88E"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2</w:t>
            </w:r>
          </w:p>
        </w:tc>
        <w:tc>
          <w:tcPr>
            <w:tcW w:w="0" w:type="auto"/>
            <w:hideMark/>
          </w:tcPr>
          <w:p w14:paraId="0457AC95"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$5,691.25</w:t>
            </w:r>
          </w:p>
        </w:tc>
        <w:tc>
          <w:tcPr>
            <w:tcW w:w="0" w:type="auto"/>
            <w:hideMark/>
          </w:tcPr>
          <w:p w14:paraId="32847E10"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$68,295.00</w:t>
            </w:r>
          </w:p>
        </w:tc>
      </w:tr>
      <w:tr w:rsidR="003208B4" w:rsidRPr="00A85FA8" w14:paraId="537A486C" w14:textId="77777777" w:rsidTr="003E3A3A">
        <w:trPr>
          <w:trHeight w:val="349"/>
        </w:trPr>
        <w:tc>
          <w:tcPr>
            <w:tcW w:w="0" w:type="auto"/>
            <w:hideMark/>
          </w:tcPr>
          <w:p w14:paraId="2C53B4AA"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3</w:t>
            </w:r>
          </w:p>
        </w:tc>
        <w:tc>
          <w:tcPr>
            <w:tcW w:w="0" w:type="auto"/>
            <w:hideMark/>
          </w:tcPr>
          <w:p w14:paraId="2246B6A0"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$6,365.92</w:t>
            </w:r>
          </w:p>
        </w:tc>
        <w:tc>
          <w:tcPr>
            <w:tcW w:w="0" w:type="auto"/>
            <w:hideMark/>
          </w:tcPr>
          <w:p w14:paraId="0DD8DBF0"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$76,391.00</w:t>
            </w:r>
          </w:p>
        </w:tc>
      </w:tr>
      <w:tr w:rsidR="003208B4" w:rsidRPr="00A85FA8" w14:paraId="0856842F" w14:textId="77777777" w:rsidTr="003E3A3A">
        <w:trPr>
          <w:trHeight w:val="349"/>
        </w:trPr>
        <w:tc>
          <w:tcPr>
            <w:tcW w:w="0" w:type="auto"/>
            <w:hideMark/>
          </w:tcPr>
          <w:p w14:paraId="153946F5"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4</w:t>
            </w:r>
          </w:p>
        </w:tc>
        <w:tc>
          <w:tcPr>
            <w:tcW w:w="0" w:type="auto"/>
            <w:hideMark/>
          </w:tcPr>
          <w:p w14:paraId="5163D1CF"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$7,690.50</w:t>
            </w:r>
          </w:p>
        </w:tc>
        <w:tc>
          <w:tcPr>
            <w:tcW w:w="0" w:type="auto"/>
            <w:hideMark/>
          </w:tcPr>
          <w:p w14:paraId="7D74E3DD"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$92,286.00</w:t>
            </w:r>
          </w:p>
        </w:tc>
      </w:tr>
      <w:tr w:rsidR="003208B4" w:rsidRPr="00A85FA8" w14:paraId="702D0E40" w14:textId="77777777" w:rsidTr="003E3A3A">
        <w:trPr>
          <w:trHeight w:val="359"/>
        </w:trPr>
        <w:tc>
          <w:tcPr>
            <w:tcW w:w="0" w:type="auto"/>
            <w:hideMark/>
          </w:tcPr>
          <w:p w14:paraId="7A19ABF4"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5</w:t>
            </w:r>
          </w:p>
        </w:tc>
        <w:tc>
          <w:tcPr>
            <w:tcW w:w="0" w:type="auto"/>
            <w:hideMark/>
          </w:tcPr>
          <w:p w14:paraId="45E6A846"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$8,440.50</w:t>
            </w:r>
          </w:p>
        </w:tc>
        <w:tc>
          <w:tcPr>
            <w:tcW w:w="0" w:type="auto"/>
            <w:hideMark/>
          </w:tcPr>
          <w:p w14:paraId="3CD2705A"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$101,286.00</w:t>
            </w:r>
          </w:p>
        </w:tc>
      </w:tr>
      <w:tr w:rsidR="003208B4" w:rsidRPr="00A85FA8" w14:paraId="5954D471" w14:textId="77777777" w:rsidTr="003E3A3A">
        <w:trPr>
          <w:trHeight w:val="349"/>
        </w:trPr>
        <w:tc>
          <w:tcPr>
            <w:tcW w:w="0" w:type="auto"/>
            <w:hideMark/>
          </w:tcPr>
          <w:p w14:paraId="0B889A20"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6</w:t>
            </w:r>
          </w:p>
        </w:tc>
        <w:tc>
          <w:tcPr>
            <w:tcW w:w="0" w:type="auto"/>
            <w:hideMark/>
          </w:tcPr>
          <w:p w14:paraId="128D6E42"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$9,190.50</w:t>
            </w:r>
          </w:p>
        </w:tc>
        <w:tc>
          <w:tcPr>
            <w:tcW w:w="0" w:type="auto"/>
            <w:hideMark/>
          </w:tcPr>
          <w:p w14:paraId="56CB8908"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$110,286.00</w:t>
            </w:r>
          </w:p>
        </w:tc>
      </w:tr>
      <w:tr w:rsidR="003208B4" w:rsidRPr="00A85FA8" w14:paraId="1CF5ADEB" w14:textId="77777777" w:rsidTr="003E3A3A">
        <w:trPr>
          <w:trHeight w:val="359"/>
        </w:trPr>
        <w:tc>
          <w:tcPr>
            <w:tcW w:w="0" w:type="auto"/>
            <w:hideMark/>
          </w:tcPr>
          <w:p w14:paraId="2666D968"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7</w:t>
            </w:r>
          </w:p>
        </w:tc>
        <w:tc>
          <w:tcPr>
            <w:tcW w:w="0" w:type="auto"/>
            <w:hideMark/>
          </w:tcPr>
          <w:p w14:paraId="52AF22E7"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$9,940.50</w:t>
            </w:r>
          </w:p>
        </w:tc>
        <w:tc>
          <w:tcPr>
            <w:tcW w:w="0" w:type="auto"/>
            <w:hideMark/>
          </w:tcPr>
          <w:p w14:paraId="23DAD3A2"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$119,286.00</w:t>
            </w:r>
          </w:p>
        </w:tc>
      </w:tr>
      <w:tr w:rsidR="003208B4" w:rsidRPr="00A85FA8" w14:paraId="26D32645" w14:textId="77777777" w:rsidTr="003E3A3A">
        <w:trPr>
          <w:trHeight w:val="349"/>
        </w:trPr>
        <w:tc>
          <w:tcPr>
            <w:tcW w:w="0" w:type="auto"/>
            <w:hideMark/>
          </w:tcPr>
          <w:p w14:paraId="181DCF77"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8</w:t>
            </w:r>
          </w:p>
        </w:tc>
        <w:tc>
          <w:tcPr>
            <w:tcW w:w="0" w:type="auto"/>
            <w:hideMark/>
          </w:tcPr>
          <w:p w14:paraId="4AACB975"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$10,690.50</w:t>
            </w:r>
          </w:p>
        </w:tc>
        <w:tc>
          <w:tcPr>
            <w:tcW w:w="0" w:type="auto"/>
            <w:hideMark/>
          </w:tcPr>
          <w:p w14:paraId="5F53A44E"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$128,286.00</w:t>
            </w:r>
          </w:p>
        </w:tc>
      </w:tr>
      <w:tr w:rsidR="003208B4" w:rsidRPr="00A85FA8" w14:paraId="23CEE84A" w14:textId="77777777" w:rsidTr="003E3A3A">
        <w:trPr>
          <w:trHeight w:val="359"/>
        </w:trPr>
        <w:tc>
          <w:tcPr>
            <w:tcW w:w="0" w:type="auto"/>
            <w:hideMark/>
          </w:tcPr>
          <w:p w14:paraId="0D6FE80E"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9</w:t>
            </w:r>
          </w:p>
        </w:tc>
        <w:tc>
          <w:tcPr>
            <w:tcW w:w="0" w:type="auto"/>
            <w:hideMark/>
          </w:tcPr>
          <w:p w14:paraId="19262366"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$11,440.50</w:t>
            </w:r>
          </w:p>
        </w:tc>
        <w:tc>
          <w:tcPr>
            <w:tcW w:w="0" w:type="auto"/>
            <w:hideMark/>
          </w:tcPr>
          <w:p w14:paraId="6728D060"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$137,286.00</w:t>
            </w:r>
          </w:p>
        </w:tc>
      </w:tr>
      <w:tr w:rsidR="003208B4" w:rsidRPr="00A85FA8" w14:paraId="321CA8E4" w14:textId="77777777" w:rsidTr="003E3A3A">
        <w:trPr>
          <w:trHeight w:val="349"/>
        </w:trPr>
        <w:tc>
          <w:tcPr>
            <w:tcW w:w="0" w:type="auto"/>
            <w:hideMark/>
          </w:tcPr>
          <w:p w14:paraId="53B22A8F"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10</w:t>
            </w:r>
          </w:p>
        </w:tc>
        <w:tc>
          <w:tcPr>
            <w:tcW w:w="0" w:type="auto"/>
            <w:hideMark/>
          </w:tcPr>
          <w:p w14:paraId="75179B52"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$12,190.50</w:t>
            </w:r>
          </w:p>
        </w:tc>
        <w:tc>
          <w:tcPr>
            <w:tcW w:w="0" w:type="auto"/>
            <w:hideMark/>
          </w:tcPr>
          <w:p w14:paraId="25AE7DCB" w14:textId="77777777" w:rsidR="003208B4" w:rsidRPr="00A85FA8" w:rsidRDefault="003208B4" w:rsidP="003E3A3A">
            <w:pPr>
              <w:spacing w:after="180"/>
              <w:rPr>
                <w:rFonts w:ascii="Arial" w:eastAsia="Times New Roman" w:hAnsi="Arial" w:cs="Arial"/>
                <w:color w:val="4D555B"/>
              </w:rPr>
            </w:pPr>
            <w:r w:rsidRPr="00A85FA8">
              <w:rPr>
                <w:rFonts w:ascii="Arial" w:eastAsia="Times New Roman" w:hAnsi="Arial" w:cs="Arial"/>
                <w:color w:val="4D555B"/>
              </w:rPr>
              <w:t>$146,286.00</w:t>
            </w:r>
          </w:p>
        </w:tc>
      </w:tr>
    </w:tbl>
    <w:p w14:paraId="5E4F660B" w14:textId="77777777" w:rsidR="003208B4" w:rsidRPr="003208B4" w:rsidRDefault="003208B4" w:rsidP="003208B4">
      <w:pPr>
        <w:pStyle w:val="ListParagraph"/>
        <w:rPr>
          <w:rFonts w:ascii="Times New Roman" w:hAnsi="Times New Roman" w:cs="Times New Roman"/>
          <w:sz w:val="24"/>
          <w:szCs w:val="24"/>
        </w:rPr>
      </w:pPr>
    </w:p>
    <w:p w14:paraId="33450E16" w14:textId="466BEE93" w:rsidR="003208B4" w:rsidRPr="003208B4" w:rsidRDefault="003208B4" w:rsidP="003208B4">
      <w:pPr>
        <w:pStyle w:val="ListParagraph"/>
        <w:numPr>
          <w:ilvl w:val="0"/>
          <w:numId w:val="9"/>
        </w:numPr>
        <w:rPr>
          <w:rFonts w:ascii="Times New Roman" w:hAnsi="Times New Roman" w:cs="Times New Roman"/>
          <w:sz w:val="24"/>
          <w:szCs w:val="24"/>
        </w:rPr>
      </w:pPr>
      <w:r w:rsidRPr="003208B4">
        <w:rPr>
          <w:rFonts w:ascii="Times New Roman" w:hAnsi="Times New Roman" w:cs="Times New Roman"/>
          <w:sz w:val="24"/>
          <w:szCs w:val="24"/>
        </w:rPr>
        <w:t>If your income is above the median, you will need to a means test calculation to determine your eligibility for Chapter 7, which will involve calculating your current monthly income, subtracting certain allowable expenses, then comparing your disposable income to limits set by the Bankruptcy Code. Consult a Bankruptcy Professional for more information on the means test.</w:t>
      </w:r>
      <w:r>
        <w:rPr>
          <w:rFonts w:ascii="Times New Roman" w:hAnsi="Times New Roman" w:cs="Times New Roman"/>
          <w:sz w:val="24"/>
          <w:szCs w:val="24"/>
        </w:rPr>
        <w:t xml:space="preserve"> If you do not pass the means test, you are ineligible to file a Chapter 7 bankruptcy petition. </w:t>
      </w:r>
    </w:p>
    <w:p w14:paraId="4945B31B" w14:textId="77777777" w:rsidR="003B2D99" w:rsidRPr="003B2D99" w:rsidRDefault="003B2D99" w:rsidP="003B2D99">
      <w:pPr>
        <w:rPr>
          <w:rFonts w:ascii="Times New Roman" w:hAnsi="Times New Roman" w:cs="Times New Roman"/>
          <w:sz w:val="24"/>
          <w:szCs w:val="24"/>
        </w:rPr>
      </w:pPr>
    </w:p>
    <w:p w14:paraId="30FE92B0" w14:textId="796DDCF7" w:rsidR="00F50B51" w:rsidRPr="00F50B51" w:rsidRDefault="00F50B51" w:rsidP="00F50B51">
      <w:pPr>
        <w:ind w:left="360"/>
        <w:rPr>
          <w:rFonts w:ascii="Times New Roman" w:hAnsi="Times New Roman" w:cs="Times New Roman"/>
          <w:sz w:val="24"/>
          <w:szCs w:val="24"/>
        </w:rPr>
      </w:pPr>
    </w:p>
    <w:p w14:paraId="12860A17" w14:textId="77777777" w:rsidR="00F50B51" w:rsidRPr="00F50B51" w:rsidRDefault="00F50B51" w:rsidP="00F50B51">
      <w:pPr>
        <w:rPr>
          <w:rFonts w:ascii="Times New Roman" w:hAnsi="Times New Roman" w:cs="Times New Roman"/>
          <w:sz w:val="24"/>
          <w:szCs w:val="24"/>
        </w:rPr>
      </w:pPr>
    </w:p>
    <w:p w14:paraId="1ABA8C54" w14:textId="77777777" w:rsidR="00F50B51" w:rsidRPr="00F50B51" w:rsidRDefault="00F50B51" w:rsidP="00F50B51">
      <w:pPr>
        <w:rPr>
          <w:rFonts w:ascii="Times New Roman" w:hAnsi="Times New Roman" w:cs="Times New Roman"/>
          <w:sz w:val="24"/>
          <w:szCs w:val="24"/>
        </w:rPr>
      </w:pPr>
    </w:p>
    <w:p w14:paraId="32A20A26" w14:textId="77777777" w:rsidR="00AF08C5" w:rsidRDefault="00AF08C5" w:rsidP="00AF08C5"/>
    <w:sectPr w:rsidR="00AF08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A416AA"/>
    <w:multiLevelType w:val="hybridMultilevel"/>
    <w:tmpl w:val="8D628572"/>
    <w:lvl w:ilvl="0" w:tplc="E1D89D6C">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62F227A"/>
    <w:multiLevelType w:val="multilevel"/>
    <w:tmpl w:val="7C76389E"/>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rPr>
        <w:i w:val="0"/>
        <w:iCs w:val="0"/>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3E7E25AB"/>
    <w:multiLevelType w:val="hybridMultilevel"/>
    <w:tmpl w:val="8F7AE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60023A2"/>
    <w:multiLevelType w:val="hybridMultilevel"/>
    <w:tmpl w:val="20BADF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B82C3D"/>
    <w:multiLevelType w:val="hybridMultilevel"/>
    <w:tmpl w:val="A198B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176B51"/>
    <w:multiLevelType w:val="hybridMultilevel"/>
    <w:tmpl w:val="F7B0C8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2B939A2"/>
    <w:multiLevelType w:val="hybridMultilevel"/>
    <w:tmpl w:val="5CB02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368686E"/>
    <w:multiLevelType w:val="hybridMultilevel"/>
    <w:tmpl w:val="28CA24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5DA38E3"/>
    <w:multiLevelType w:val="multilevel"/>
    <w:tmpl w:val="12FEE7A8"/>
    <w:lvl w:ilvl="0">
      <w:start w:val="1"/>
      <w:numFmt w:val="decimal"/>
      <w:pStyle w:val="Leg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663964397">
    <w:abstractNumId w:val="0"/>
  </w:num>
  <w:num w:numId="2" w16cid:durableId="1931354067">
    <w:abstractNumId w:val="8"/>
  </w:num>
  <w:num w:numId="3" w16cid:durableId="2039503887">
    <w:abstractNumId w:val="1"/>
  </w:num>
  <w:num w:numId="4" w16cid:durableId="103311908">
    <w:abstractNumId w:val="7"/>
  </w:num>
  <w:num w:numId="5" w16cid:durableId="608438035">
    <w:abstractNumId w:val="3"/>
  </w:num>
  <w:num w:numId="6" w16cid:durableId="975719777">
    <w:abstractNumId w:val="6"/>
  </w:num>
  <w:num w:numId="7" w16cid:durableId="2035618498">
    <w:abstractNumId w:val="4"/>
  </w:num>
  <w:num w:numId="8" w16cid:durableId="1470124808">
    <w:abstractNumId w:val="5"/>
  </w:num>
  <w:num w:numId="9" w16cid:durableId="3792839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08C5"/>
    <w:rsid w:val="00026A1F"/>
    <w:rsid w:val="000365F4"/>
    <w:rsid w:val="00047FF2"/>
    <w:rsid w:val="00091F9E"/>
    <w:rsid w:val="000A74EF"/>
    <w:rsid w:val="00157B33"/>
    <w:rsid w:val="0022408D"/>
    <w:rsid w:val="003208B4"/>
    <w:rsid w:val="003B2D99"/>
    <w:rsid w:val="003D28B7"/>
    <w:rsid w:val="003F0453"/>
    <w:rsid w:val="00403A3F"/>
    <w:rsid w:val="00437549"/>
    <w:rsid w:val="005568E8"/>
    <w:rsid w:val="0057252F"/>
    <w:rsid w:val="00590314"/>
    <w:rsid w:val="006950BD"/>
    <w:rsid w:val="006E4A85"/>
    <w:rsid w:val="007C540D"/>
    <w:rsid w:val="007D6049"/>
    <w:rsid w:val="008004E3"/>
    <w:rsid w:val="00803875"/>
    <w:rsid w:val="008F04D8"/>
    <w:rsid w:val="008F553A"/>
    <w:rsid w:val="0090220B"/>
    <w:rsid w:val="009138D3"/>
    <w:rsid w:val="00936962"/>
    <w:rsid w:val="00AC5083"/>
    <w:rsid w:val="00AF08C5"/>
    <w:rsid w:val="00B55DA8"/>
    <w:rsid w:val="00B84112"/>
    <w:rsid w:val="00C3640A"/>
    <w:rsid w:val="00C36650"/>
    <w:rsid w:val="00C5491F"/>
    <w:rsid w:val="00CB09A7"/>
    <w:rsid w:val="00CB535E"/>
    <w:rsid w:val="00D10B7D"/>
    <w:rsid w:val="00D81DFD"/>
    <w:rsid w:val="00E1466C"/>
    <w:rsid w:val="00E23C94"/>
    <w:rsid w:val="00F50B51"/>
    <w:rsid w:val="00F743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E5E22"/>
  <w15:chartTrackingRefBased/>
  <w15:docId w15:val="{3BEDF220-B66C-4EA0-9D2D-BD75146BD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08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gal">
    <w:name w:val="Legal"/>
    <w:link w:val="LegalChar"/>
    <w:autoRedefine/>
    <w:qFormat/>
    <w:rsid w:val="00091F9E"/>
    <w:pPr>
      <w:widowControl w:val="0"/>
      <w:numPr>
        <w:numId w:val="2"/>
      </w:numPr>
      <w:spacing w:after="0" w:line="480" w:lineRule="auto"/>
      <w:ind w:firstLine="720"/>
      <w:jc w:val="both"/>
    </w:pPr>
    <w:rPr>
      <w:rFonts w:ascii="Times New Roman" w:hAnsi="Times New Roman" w:cs="Times New Roman"/>
      <w:sz w:val="24"/>
      <w:szCs w:val="24"/>
    </w:rPr>
  </w:style>
  <w:style w:type="character" w:customStyle="1" w:styleId="LegalChar">
    <w:name w:val="Legal Char"/>
    <w:basedOn w:val="DefaultParagraphFont"/>
    <w:link w:val="Legal"/>
    <w:rsid w:val="00091F9E"/>
    <w:rPr>
      <w:rFonts w:ascii="Times New Roman" w:hAnsi="Times New Roman" w:cs="Times New Roman"/>
      <w:sz w:val="24"/>
      <w:szCs w:val="24"/>
    </w:rPr>
  </w:style>
  <w:style w:type="paragraph" w:styleId="ListParagraph">
    <w:name w:val="List Paragraph"/>
    <w:basedOn w:val="Normal"/>
    <w:uiPriority w:val="34"/>
    <w:qFormat/>
    <w:rsid w:val="00AF08C5"/>
    <w:pPr>
      <w:ind w:left="720"/>
      <w:contextualSpacing/>
    </w:pPr>
  </w:style>
  <w:style w:type="character" w:styleId="Hyperlink">
    <w:name w:val="Hyperlink"/>
    <w:basedOn w:val="DefaultParagraphFont"/>
    <w:uiPriority w:val="99"/>
    <w:unhideWhenUsed/>
    <w:rsid w:val="00AF08C5"/>
    <w:rPr>
      <w:color w:val="0563C1" w:themeColor="hyperlink"/>
      <w:u w:val="single"/>
    </w:rPr>
  </w:style>
  <w:style w:type="character" w:styleId="UnresolvedMention">
    <w:name w:val="Unresolved Mention"/>
    <w:basedOn w:val="DefaultParagraphFont"/>
    <w:uiPriority w:val="99"/>
    <w:semiHidden/>
    <w:unhideWhenUsed/>
    <w:rsid w:val="00AF08C5"/>
    <w:rPr>
      <w:color w:val="605E5C"/>
      <w:shd w:val="clear" w:color="auto" w:fill="E1DFDD"/>
    </w:rPr>
  </w:style>
  <w:style w:type="character" w:styleId="FollowedHyperlink">
    <w:name w:val="FollowedHyperlink"/>
    <w:basedOn w:val="DefaultParagraphFont"/>
    <w:uiPriority w:val="99"/>
    <w:semiHidden/>
    <w:unhideWhenUsed/>
    <w:rsid w:val="00AF08C5"/>
    <w:rPr>
      <w:color w:val="954F72" w:themeColor="followedHyperlink"/>
      <w:u w:val="single"/>
    </w:rPr>
  </w:style>
  <w:style w:type="table" w:styleId="TableGrid">
    <w:name w:val="Table Grid"/>
    <w:basedOn w:val="TableNormal"/>
    <w:uiPriority w:val="39"/>
    <w:rsid w:val="003208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debtorcc.org/" TargetMode="External"/><Relationship Id="rId5" Type="http://schemas.openxmlformats.org/officeDocument/2006/relationships/hyperlink" Target="https://www.justice.gov/ust/eo/bapcpa/ccde/CC_Files/CC_Approved_Agencies_HTML/cc_georgia/cc_georgia.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1460</Words>
  <Characters>8328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Taner Thurman</dc:creator>
  <cp:keywords/>
  <dc:description/>
  <cp:lastModifiedBy>Joyce Kabuya</cp:lastModifiedBy>
  <cp:revision>2</cp:revision>
  <cp:lastPrinted>2021-06-30T22:08:00Z</cp:lastPrinted>
  <dcterms:created xsi:type="dcterms:W3CDTF">2025-10-21T14:13:00Z</dcterms:created>
  <dcterms:modified xsi:type="dcterms:W3CDTF">2025-10-21T14:13:00Z</dcterms:modified>
</cp:coreProperties>
</file>